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1A" w:rsidRPr="00576BD8" w:rsidRDefault="00D5021A" w:rsidP="00ED18CC">
      <w:pPr>
        <w:pStyle w:val="Nagwek2"/>
        <w:rPr>
          <w:sz w:val="22"/>
          <w:szCs w:val="22"/>
        </w:rPr>
      </w:pPr>
      <w:r w:rsidRPr="00576BD8">
        <w:rPr>
          <w:sz w:val="22"/>
          <w:szCs w:val="22"/>
        </w:rPr>
        <w:t xml:space="preserve">Jesienią do ARiMR po pomoc z PROW 2014-2020 </w:t>
      </w:r>
    </w:p>
    <w:p w:rsidR="00706F97" w:rsidRPr="00576BD8" w:rsidRDefault="009623E8" w:rsidP="009464D9">
      <w:pPr>
        <w:pStyle w:val="Nagwek2"/>
        <w:jc w:val="both"/>
        <w:rPr>
          <w:sz w:val="22"/>
          <w:szCs w:val="22"/>
        </w:rPr>
      </w:pPr>
      <w:r w:rsidRPr="00576BD8">
        <w:rPr>
          <w:sz w:val="22"/>
          <w:szCs w:val="22"/>
        </w:rPr>
        <w:t xml:space="preserve">W </w:t>
      </w:r>
      <w:r w:rsidR="00440704" w:rsidRPr="00576BD8">
        <w:rPr>
          <w:sz w:val="22"/>
          <w:szCs w:val="22"/>
        </w:rPr>
        <w:t xml:space="preserve">jesiennej </w:t>
      </w:r>
      <w:r w:rsidRPr="00576BD8">
        <w:rPr>
          <w:sz w:val="22"/>
          <w:szCs w:val="22"/>
        </w:rPr>
        <w:t xml:space="preserve">ofercie </w:t>
      </w:r>
      <w:r w:rsidR="00D5021A" w:rsidRPr="00576BD8">
        <w:rPr>
          <w:sz w:val="22"/>
          <w:szCs w:val="22"/>
        </w:rPr>
        <w:t>Agencj</w:t>
      </w:r>
      <w:r w:rsidRPr="00576BD8">
        <w:rPr>
          <w:sz w:val="22"/>
          <w:szCs w:val="22"/>
        </w:rPr>
        <w:t>i</w:t>
      </w:r>
      <w:r w:rsidR="00D5021A" w:rsidRPr="00576BD8">
        <w:rPr>
          <w:sz w:val="22"/>
          <w:szCs w:val="22"/>
        </w:rPr>
        <w:t xml:space="preserve"> Restrukturyzacji i Modernizacji Rolnictwa </w:t>
      </w:r>
      <w:r w:rsidR="00440704" w:rsidRPr="00576BD8">
        <w:rPr>
          <w:sz w:val="22"/>
          <w:szCs w:val="22"/>
        </w:rPr>
        <w:t xml:space="preserve">znajduje się szereg programów pomocy </w:t>
      </w:r>
      <w:r w:rsidR="00706F97" w:rsidRPr="00576BD8">
        <w:rPr>
          <w:sz w:val="22"/>
          <w:szCs w:val="22"/>
        </w:rPr>
        <w:t xml:space="preserve">skierowanych do mieszkańców wsi. Przedstawiamy krótki informator o tych instrumentach wsparcia, które są </w:t>
      </w:r>
      <w:r w:rsidR="00A71F4D" w:rsidRPr="00576BD8">
        <w:rPr>
          <w:sz w:val="22"/>
          <w:szCs w:val="22"/>
        </w:rPr>
        <w:t xml:space="preserve">obecnie </w:t>
      </w:r>
      <w:r w:rsidR="00706F97" w:rsidRPr="00576BD8">
        <w:rPr>
          <w:sz w:val="22"/>
          <w:szCs w:val="22"/>
        </w:rPr>
        <w:t xml:space="preserve">dostępne w ramach Programu Rozwoju Obszarów Wiejskich na lata 2014-2020. </w:t>
      </w:r>
      <w:r w:rsidR="00A71F4D" w:rsidRPr="00576BD8">
        <w:rPr>
          <w:sz w:val="22"/>
          <w:szCs w:val="22"/>
        </w:rPr>
        <w:t xml:space="preserve"> Wśród nich są dwie nowości.   </w:t>
      </w:r>
      <w:r w:rsidR="00706F97" w:rsidRPr="00576BD8">
        <w:rPr>
          <w:sz w:val="22"/>
          <w:szCs w:val="22"/>
        </w:rPr>
        <w:t xml:space="preserve">  </w:t>
      </w:r>
    </w:p>
    <w:p w:rsidR="00ED18CC" w:rsidRPr="00576BD8" w:rsidRDefault="00A71F4D" w:rsidP="009464D9">
      <w:pPr>
        <w:pStyle w:val="Nagwek2"/>
        <w:jc w:val="both"/>
        <w:rPr>
          <w:sz w:val="22"/>
          <w:szCs w:val="22"/>
        </w:rPr>
      </w:pPr>
      <w:r w:rsidRPr="00576BD8">
        <w:rPr>
          <w:sz w:val="22"/>
          <w:szCs w:val="22"/>
        </w:rPr>
        <w:t xml:space="preserve">TWORZENIE </w:t>
      </w:r>
      <w:r w:rsidR="00D12F8A" w:rsidRPr="00576BD8">
        <w:rPr>
          <w:sz w:val="22"/>
          <w:szCs w:val="22"/>
        </w:rPr>
        <w:t xml:space="preserve">GRUP PRODUCENTÓW </w:t>
      </w:r>
    </w:p>
    <w:p w:rsidR="00ED18CC" w:rsidRPr="00576BD8" w:rsidRDefault="00ED18CC" w:rsidP="009464D9">
      <w:pPr>
        <w:jc w:val="both"/>
        <w:rPr>
          <w:rFonts w:ascii="Times New Roman" w:eastAsia="Times New Roman" w:hAnsi="Times New Roman" w:cs="Times New Roman"/>
          <w:b/>
          <w:bCs/>
          <w:lang w:eastAsia="pl-PL"/>
        </w:rPr>
      </w:pPr>
      <w:r w:rsidRPr="00576BD8">
        <w:rPr>
          <w:rFonts w:ascii="Times New Roman" w:hAnsi="Times New Roman" w:cs="Times New Roman"/>
          <w:b/>
          <w:bCs/>
        </w:rPr>
        <w:t xml:space="preserve">28 października 2019 r. </w:t>
      </w:r>
      <w:r w:rsidR="006A1401" w:rsidRPr="00576BD8">
        <w:rPr>
          <w:rFonts w:ascii="Times New Roman" w:hAnsi="Times New Roman" w:cs="Times New Roman"/>
          <w:bCs/>
        </w:rPr>
        <w:t>Agencja</w:t>
      </w:r>
      <w:r w:rsidRPr="00576BD8">
        <w:rPr>
          <w:rFonts w:ascii="Times New Roman" w:hAnsi="Times New Roman" w:cs="Times New Roman"/>
          <w:bCs/>
        </w:rPr>
        <w:t xml:space="preserve"> rozpocznie przyjmowanie wniosków o udzielenie wsparcia finansowego na „Tworzenie grup producentów i organizacji producentów”. Nabór zakończy się</w:t>
      </w:r>
      <w:r w:rsidRPr="00576BD8">
        <w:rPr>
          <w:rFonts w:ascii="Times New Roman" w:hAnsi="Times New Roman" w:cs="Times New Roman"/>
          <w:b/>
          <w:bCs/>
        </w:rPr>
        <w:t xml:space="preserve"> </w:t>
      </w:r>
      <w:r w:rsidR="009464D9">
        <w:rPr>
          <w:rFonts w:ascii="Times New Roman" w:hAnsi="Times New Roman" w:cs="Times New Roman"/>
          <w:b/>
          <w:bCs/>
        </w:rPr>
        <w:br/>
      </w:r>
      <w:r w:rsidRPr="00576BD8">
        <w:rPr>
          <w:rFonts w:ascii="Times New Roman" w:eastAsia="Times New Roman" w:hAnsi="Times New Roman" w:cs="Times New Roman"/>
          <w:b/>
          <w:bCs/>
          <w:lang w:eastAsia="pl-PL"/>
        </w:rPr>
        <w:t xml:space="preserve">13 grudnia. </w:t>
      </w:r>
    </w:p>
    <w:p w:rsidR="00ED18CC" w:rsidRPr="00576BD8" w:rsidRDefault="00576BD8" w:rsidP="009464D9">
      <w:pPr>
        <w:jc w:val="both"/>
        <w:rPr>
          <w:rFonts w:ascii="Times New Roman" w:eastAsia="Times New Roman" w:hAnsi="Times New Roman" w:cs="Times New Roman"/>
          <w:b/>
          <w:bCs/>
          <w:lang w:eastAsia="pl-PL"/>
        </w:rPr>
      </w:pPr>
      <w:r w:rsidRPr="00576BD8">
        <w:rPr>
          <w:rFonts w:ascii="Times New Roman" w:hAnsi="Times New Roman" w:cs="Times New Roman"/>
        </w:rPr>
        <w:t>Pomoc skierowana</w:t>
      </w:r>
      <w:r w:rsidR="00ED18CC" w:rsidRPr="00576BD8">
        <w:rPr>
          <w:rFonts w:ascii="Times New Roman" w:hAnsi="Times New Roman" w:cs="Times New Roman"/>
        </w:rPr>
        <w:t xml:space="preserve"> jest do nowych grup producentów rolnych, uznanych</w:t>
      </w:r>
      <w:r w:rsidR="00ED18CC" w:rsidRPr="00576BD8">
        <w:rPr>
          <w:rFonts w:ascii="Times New Roman" w:eastAsia="Times New Roman" w:hAnsi="Times New Roman" w:cs="Times New Roman"/>
          <w:lang w:eastAsia="pl-PL"/>
        </w:rPr>
        <w:t xml:space="preserve"> od 22 grudnia 2018 r.</w:t>
      </w:r>
      <w:r w:rsidR="00ED18CC" w:rsidRPr="00576BD8">
        <w:rPr>
          <w:rFonts w:ascii="Times New Roman" w:hAnsi="Times New Roman" w:cs="Times New Roman"/>
        </w:rPr>
        <w:t xml:space="preserve"> W ich skład muszą wchodzić wyłącznie osoby fizyczne, </w:t>
      </w:r>
      <w:r w:rsidR="00ED18CC" w:rsidRPr="00576BD8">
        <w:rPr>
          <w:rFonts w:ascii="Times New Roman" w:eastAsia="Times New Roman" w:hAnsi="Times New Roman" w:cs="Times New Roman"/>
          <w:lang w:eastAsia="pl-PL"/>
        </w:rPr>
        <w:t>działające jako przedsiębiorcy prowadzący mikro, małe lub średnie przedsiębiorstwo.</w:t>
      </w:r>
      <w:r w:rsidR="00ED18CC" w:rsidRPr="00576BD8">
        <w:rPr>
          <w:rFonts w:ascii="Times New Roman" w:hAnsi="Times New Roman" w:cs="Times New Roman"/>
        </w:rPr>
        <w:t xml:space="preserve"> </w:t>
      </w:r>
      <w:r w:rsidR="00ED18CC" w:rsidRPr="00576BD8">
        <w:rPr>
          <w:rFonts w:ascii="Times New Roman" w:eastAsia="Times New Roman" w:hAnsi="Times New Roman" w:cs="Times New Roman"/>
          <w:lang w:eastAsia="pl-PL"/>
        </w:rPr>
        <w:t>Pona</w:t>
      </w:r>
      <w:r w:rsidRPr="00576BD8">
        <w:rPr>
          <w:rFonts w:ascii="Times New Roman" w:eastAsia="Times New Roman" w:hAnsi="Times New Roman" w:cs="Times New Roman"/>
          <w:lang w:eastAsia="pl-PL"/>
        </w:rPr>
        <w:t>dto o wsparcie mogą starać się </w:t>
      </w:r>
      <w:r w:rsidR="00ED18CC" w:rsidRPr="00576BD8">
        <w:rPr>
          <w:rFonts w:ascii="Times New Roman" w:eastAsia="Times New Roman" w:hAnsi="Times New Roman" w:cs="Times New Roman"/>
          <w:lang w:eastAsia="pl-PL"/>
        </w:rPr>
        <w:t xml:space="preserve">grupy, które </w:t>
      </w:r>
      <w:r w:rsidRPr="00576BD8">
        <w:rPr>
          <w:rFonts w:ascii="Times New Roman" w:eastAsia="Times New Roman" w:hAnsi="Times New Roman" w:cs="Times New Roman"/>
          <w:lang w:eastAsia="pl-PL"/>
        </w:rPr>
        <w:t xml:space="preserve">spełniają następujące warunki: </w:t>
      </w:r>
      <w:r w:rsidR="00ED18CC" w:rsidRPr="00576BD8">
        <w:rPr>
          <w:rFonts w:ascii="Times New Roman" w:hAnsi="Times New Roman" w:cs="Times New Roman"/>
        </w:rPr>
        <w:t>zostały uznane przez dyrektora oddziału regionalnego ARiMR na podstawie planu biznesowego;</w:t>
      </w:r>
      <w:r w:rsidRPr="00576BD8">
        <w:rPr>
          <w:rFonts w:ascii="Times New Roman" w:eastAsia="Times New Roman" w:hAnsi="Times New Roman" w:cs="Times New Roman"/>
          <w:b/>
          <w:bCs/>
          <w:lang w:eastAsia="pl-PL"/>
        </w:rPr>
        <w:t xml:space="preserve"> </w:t>
      </w:r>
      <w:r w:rsidR="00ED18CC" w:rsidRPr="00576BD8">
        <w:rPr>
          <w:rFonts w:ascii="Times New Roman" w:eastAsia="Times New Roman" w:hAnsi="Times New Roman" w:cs="Times New Roman"/>
          <w:lang w:eastAsia="pl-PL"/>
        </w:rPr>
        <w:t>łączą producentów jednego produktu lub grupy produktów, którzy nie byli członkami grupy producentów lub organizacji producentów utworzonej ze względu na ten sam produkt lub grupę produktów, której przyznano i wypłacono pomoc na rozpoczęcie działalności ze środków UE po 1 maja 2004 r.; w skład grupy producentów nie wchodzą małżonkowie członków, o których mowa powyżej oraz osoby powiązane bezpośrednio z nimi kapitałowo lub osobowo;</w:t>
      </w:r>
      <w:r w:rsidR="00ED18CC" w:rsidRPr="00576BD8">
        <w:rPr>
          <w:rFonts w:ascii="Times New Roman" w:eastAsia="Times New Roman" w:hAnsi="Times New Roman" w:cs="Times New Roman"/>
          <w:b/>
          <w:bCs/>
          <w:lang w:eastAsia="pl-PL"/>
        </w:rPr>
        <w:t xml:space="preserve"> </w:t>
      </w:r>
      <w:r w:rsidR="00ED18CC" w:rsidRPr="00576BD8">
        <w:rPr>
          <w:rFonts w:ascii="Times New Roman" w:eastAsia="Times New Roman" w:hAnsi="Times New Roman" w:cs="Times New Roman"/>
          <w:lang w:eastAsia="pl-PL"/>
        </w:rPr>
        <w:t xml:space="preserve">zadeklarują realizację planu biznesowego w trakcie trwania 5-letniego okresu wsparcia. </w:t>
      </w:r>
    </w:p>
    <w:p w:rsidR="00ED18CC" w:rsidRPr="00576BD8" w:rsidRDefault="00ED18CC" w:rsidP="009464D9">
      <w:pPr>
        <w:spacing w:before="100" w:beforeAutospacing="1" w:after="100" w:afterAutospacing="1"/>
        <w:jc w:val="both"/>
        <w:rPr>
          <w:rFonts w:ascii="Times New Roman" w:eastAsia="Times New Roman" w:hAnsi="Times New Roman" w:cs="Times New Roman"/>
          <w:lang w:eastAsia="pl-PL"/>
        </w:rPr>
      </w:pPr>
      <w:r w:rsidRPr="00576BD8">
        <w:rPr>
          <w:rFonts w:ascii="Times New Roman" w:eastAsia="Times New Roman" w:hAnsi="Times New Roman" w:cs="Times New Roman"/>
          <w:bCs/>
          <w:lang w:eastAsia="pl-PL"/>
        </w:rPr>
        <w:t>Pomoc przyznawana jest</w:t>
      </w:r>
      <w:r w:rsidRPr="00576BD8">
        <w:rPr>
          <w:rFonts w:ascii="Times New Roman" w:eastAsia="Times New Roman" w:hAnsi="Times New Roman" w:cs="Times New Roman"/>
          <w:lang w:eastAsia="pl-PL"/>
        </w:rPr>
        <w:t xml:space="preserve"> w okresie pierwszych 5 lat funkcjonowania grupy liczonych od dnia jej uznania. Wysokość pomocy finansowej, jaką może otrzymać grupa, zależy od wartości przychodów netto uzyskanych ze sprzedaży produktów lub grupy produktów, wytworzonych przez jej członków </w:t>
      </w:r>
      <w:r w:rsidR="009464D9">
        <w:rPr>
          <w:rFonts w:ascii="Times New Roman" w:eastAsia="Times New Roman" w:hAnsi="Times New Roman" w:cs="Times New Roman"/>
          <w:lang w:eastAsia="pl-PL"/>
        </w:rPr>
        <w:br/>
      </w:r>
      <w:r w:rsidRPr="00576BD8">
        <w:rPr>
          <w:rFonts w:ascii="Times New Roman" w:eastAsia="Times New Roman" w:hAnsi="Times New Roman" w:cs="Times New Roman"/>
          <w:lang w:eastAsia="pl-PL"/>
        </w:rPr>
        <w:t xml:space="preserve">w poszczególnych latach. Ważne jest, że odbiorcami produktów nie mogą być osoby należące do grupy producentów, współmałżonkowie takich osób, podmioty powiązane kapitałowo lub osobowo z beneficjentem lub jego współmałżonkiem. </w:t>
      </w:r>
    </w:p>
    <w:p w:rsidR="00ED18CC" w:rsidRPr="00576BD8" w:rsidRDefault="00ED18CC" w:rsidP="009464D9">
      <w:pPr>
        <w:spacing w:before="100" w:beforeAutospacing="1" w:after="100" w:afterAutospacing="1"/>
        <w:jc w:val="both"/>
        <w:rPr>
          <w:rFonts w:ascii="Times New Roman" w:eastAsia="Times New Roman" w:hAnsi="Times New Roman" w:cs="Times New Roman"/>
          <w:lang w:eastAsia="pl-PL"/>
        </w:rPr>
      </w:pPr>
      <w:r w:rsidRPr="00576BD8">
        <w:rPr>
          <w:rFonts w:ascii="Times New Roman" w:eastAsia="Times New Roman" w:hAnsi="Times New Roman" w:cs="Times New Roman"/>
          <w:bCs/>
          <w:lang w:eastAsia="pl-PL"/>
        </w:rPr>
        <w:t xml:space="preserve">Wysokość pomocy od 2019 r. wzrosła i wynosi obecnie: </w:t>
      </w:r>
      <w:r w:rsidRPr="00576BD8">
        <w:rPr>
          <w:rFonts w:ascii="Times New Roman" w:hAnsi="Times New Roman" w:cs="Times New Roman"/>
        </w:rPr>
        <w:t>w pierwszym roku - 10 proc. przychodów netto,</w:t>
      </w:r>
      <w:r w:rsidRPr="00576BD8">
        <w:rPr>
          <w:rFonts w:ascii="Times New Roman" w:eastAsia="Times New Roman" w:hAnsi="Times New Roman" w:cs="Times New Roman"/>
          <w:lang w:eastAsia="pl-PL"/>
        </w:rPr>
        <w:t xml:space="preserve"> </w:t>
      </w:r>
      <w:r w:rsidRPr="00576BD8">
        <w:rPr>
          <w:rFonts w:ascii="Times New Roman" w:hAnsi="Times New Roman" w:cs="Times New Roman"/>
        </w:rPr>
        <w:t>w drugim roku - 9 proc.,</w:t>
      </w:r>
      <w:r w:rsidRPr="00576BD8">
        <w:rPr>
          <w:rFonts w:ascii="Times New Roman" w:eastAsia="Times New Roman" w:hAnsi="Times New Roman" w:cs="Times New Roman"/>
          <w:lang w:eastAsia="pl-PL"/>
        </w:rPr>
        <w:t xml:space="preserve"> </w:t>
      </w:r>
      <w:r w:rsidRPr="00576BD8">
        <w:rPr>
          <w:rFonts w:ascii="Times New Roman" w:hAnsi="Times New Roman" w:cs="Times New Roman"/>
        </w:rPr>
        <w:t xml:space="preserve">w trzecim roku - 8 proc. w czwartym roku - 7 proc., w piątym roku - </w:t>
      </w:r>
      <w:r w:rsidR="009464D9">
        <w:rPr>
          <w:rFonts w:ascii="Times New Roman" w:hAnsi="Times New Roman" w:cs="Times New Roman"/>
        </w:rPr>
        <w:br/>
      </w:r>
      <w:bookmarkStart w:id="0" w:name="_GoBack"/>
      <w:bookmarkEnd w:id="0"/>
      <w:r w:rsidRPr="00576BD8">
        <w:rPr>
          <w:rFonts w:ascii="Times New Roman" w:hAnsi="Times New Roman" w:cs="Times New Roman"/>
        </w:rPr>
        <w:t xml:space="preserve">6 proc. </w:t>
      </w:r>
      <w:r w:rsidRPr="00576BD8">
        <w:rPr>
          <w:rFonts w:ascii="Times New Roman" w:hAnsi="Times New Roman" w:cs="Times New Roman"/>
          <w:bCs/>
        </w:rPr>
        <w:t>Maksymalny limit pomocy to 100 tys. euro w każdym roku pięcioletniego okresu przyznawania wsparcia.</w:t>
      </w:r>
      <w:r w:rsidRPr="00576BD8">
        <w:rPr>
          <w:rFonts w:ascii="Times New Roman" w:hAnsi="Times New Roman" w:cs="Times New Roman"/>
        </w:rPr>
        <w:t xml:space="preserve"> </w:t>
      </w:r>
    </w:p>
    <w:p w:rsidR="00ED18CC" w:rsidRPr="00576BD8" w:rsidRDefault="00ED18CC" w:rsidP="009464D9">
      <w:pPr>
        <w:pStyle w:val="NormalnyWeb"/>
        <w:spacing w:line="276" w:lineRule="auto"/>
        <w:jc w:val="both"/>
        <w:rPr>
          <w:sz w:val="22"/>
          <w:szCs w:val="22"/>
        </w:rPr>
      </w:pPr>
      <w:r w:rsidRPr="00576BD8">
        <w:rPr>
          <w:sz w:val="22"/>
          <w:szCs w:val="22"/>
        </w:rPr>
        <w:t xml:space="preserve">Wsparcia nie można otrzymać na tworzenie grup producentów zajmujących się hodowlą drobiu, wyrobami z mięsa drobiowego i jego podrobów. </w:t>
      </w:r>
    </w:p>
    <w:p w:rsidR="00D12F8A" w:rsidRPr="00576BD8" w:rsidRDefault="00D12F8A" w:rsidP="00D12F8A">
      <w:pPr>
        <w:autoSpaceDE w:val="0"/>
        <w:autoSpaceDN w:val="0"/>
        <w:adjustRightInd w:val="0"/>
        <w:spacing w:after="0" w:line="240" w:lineRule="auto"/>
        <w:rPr>
          <w:rFonts w:ascii="Times New Roman" w:hAnsi="Times New Roman" w:cs="Times New Roman"/>
          <w:b/>
          <w:bCs/>
        </w:rPr>
      </w:pPr>
      <w:r w:rsidRPr="00576BD8">
        <w:rPr>
          <w:rFonts w:ascii="Times New Roman" w:hAnsi="Times New Roman" w:cs="Times New Roman"/>
          <w:b/>
          <w:bCs/>
        </w:rPr>
        <w:t>ROZWÓJ USŁUG ROLNICZYCH</w:t>
      </w:r>
    </w:p>
    <w:p w:rsidR="00D12F8A" w:rsidRPr="00576BD8" w:rsidRDefault="00D12F8A" w:rsidP="00D12F8A">
      <w:pPr>
        <w:autoSpaceDE w:val="0"/>
        <w:autoSpaceDN w:val="0"/>
        <w:adjustRightInd w:val="0"/>
        <w:spacing w:after="0" w:line="240" w:lineRule="auto"/>
        <w:rPr>
          <w:rFonts w:ascii="Times New Roman" w:hAnsi="Times New Roman" w:cs="Times New Roman"/>
          <w:b/>
          <w:bCs/>
        </w:rPr>
      </w:pPr>
    </w:p>
    <w:p w:rsidR="00D12F8A" w:rsidRPr="00576BD8" w:rsidRDefault="00D12F8A" w:rsidP="00CE0F3F">
      <w:pPr>
        <w:autoSpaceDE w:val="0"/>
        <w:autoSpaceDN w:val="0"/>
        <w:adjustRightInd w:val="0"/>
        <w:spacing w:after="0"/>
        <w:rPr>
          <w:rFonts w:ascii="Times New Roman" w:hAnsi="Times New Roman" w:cs="Times New Roman"/>
          <w:bCs/>
        </w:rPr>
      </w:pPr>
      <w:r w:rsidRPr="00576BD8">
        <w:rPr>
          <w:rFonts w:ascii="Times New Roman" w:hAnsi="Times New Roman" w:cs="Times New Roman"/>
          <w:b/>
          <w:bCs/>
        </w:rPr>
        <w:t xml:space="preserve">Do 20 listopada </w:t>
      </w:r>
      <w:r w:rsidRPr="00576BD8">
        <w:rPr>
          <w:rFonts w:ascii="Times New Roman" w:hAnsi="Times New Roman" w:cs="Times New Roman"/>
          <w:bCs/>
        </w:rPr>
        <w:t>przedsiębiorcy, którzy świadczą u</w:t>
      </w:r>
      <w:r w:rsidR="006A1401" w:rsidRPr="00576BD8">
        <w:rPr>
          <w:rFonts w:ascii="Times New Roman" w:hAnsi="Times New Roman" w:cs="Times New Roman"/>
          <w:bCs/>
        </w:rPr>
        <w:t>sługi na rzecz rolników i chcą</w:t>
      </w:r>
      <w:r w:rsidRPr="00576BD8">
        <w:rPr>
          <w:rFonts w:ascii="Times New Roman" w:hAnsi="Times New Roman" w:cs="Times New Roman"/>
          <w:bCs/>
        </w:rPr>
        <w:t xml:space="preserve"> rozwijać swoją działalność, mogą złożyć wniosek o pomoc na „Rozwój przedsiębiorczości – rozwój usług rolniczych”. </w:t>
      </w:r>
    </w:p>
    <w:p w:rsidR="00CE0F3F" w:rsidRPr="00576BD8" w:rsidRDefault="00CE0F3F" w:rsidP="00D12F8A">
      <w:pPr>
        <w:autoSpaceDE w:val="0"/>
        <w:autoSpaceDN w:val="0"/>
        <w:adjustRightInd w:val="0"/>
        <w:spacing w:after="0"/>
        <w:jc w:val="both"/>
        <w:rPr>
          <w:rFonts w:ascii="Times New Roman" w:hAnsi="Times New Roman" w:cs="Times New Roman"/>
          <w:bCs/>
        </w:rPr>
      </w:pPr>
    </w:p>
    <w:p w:rsidR="00D12F8A" w:rsidRPr="00576BD8" w:rsidRDefault="00D12F8A" w:rsidP="00D12F8A">
      <w:pPr>
        <w:autoSpaceDE w:val="0"/>
        <w:autoSpaceDN w:val="0"/>
        <w:adjustRightInd w:val="0"/>
        <w:spacing w:after="0"/>
        <w:jc w:val="both"/>
        <w:rPr>
          <w:rFonts w:ascii="Times New Roman" w:eastAsia="Times New Roman" w:hAnsi="Times New Roman" w:cs="Times New Roman"/>
          <w:lang w:eastAsia="pl-PL"/>
        </w:rPr>
      </w:pPr>
      <w:r w:rsidRPr="00576BD8">
        <w:rPr>
          <w:rFonts w:ascii="Times New Roman" w:hAnsi="Times New Roman" w:cs="Times New Roman"/>
          <w:bCs/>
        </w:rPr>
        <w:t xml:space="preserve">O dotację </w:t>
      </w:r>
      <w:r w:rsidRPr="00576BD8">
        <w:rPr>
          <w:rFonts w:ascii="Times New Roman" w:eastAsia="Times New Roman" w:hAnsi="Times New Roman" w:cs="Times New Roman"/>
          <w:lang w:eastAsia="pl-PL"/>
        </w:rPr>
        <w:t xml:space="preserve">może ubiegać się osoba fizyczna, osoba prawna, jednostka organizacyjna nieposiadająca osobowości prawnej, która jako mikro- lub </w:t>
      </w:r>
      <w:r w:rsidR="00576BD8" w:rsidRPr="00576BD8">
        <w:rPr>
          <w:rFonts w:ascii="Times New Roman" w:eastAsia="Times New Roman" w:hAnsi="Times New Roman" w:cs="Times New Roman"/>
          <w:lang w:eastAsia="pl-PL"/>
        </w:rPr>
        <w:t xml:space="preserve">małe przedsiębiorstwo wykonuje </w:t>
      </w:r>
      <w:r w:rsidRPr="00576BD8">
        <w:rPr>
          <w:rFonts w:ascii="Times New Roman" w:eastAsia="Times New Roman" w:hAnsi="Times New Roman" w:cs="Times New Roman"/>
          <w:lang w:eastAsia="pl-PL"/>
        </w:rPr>
        <w:t>działalność gospodarczą obejmującą świadczenie usług dla gospodarstw rolnych</w:t>
      </w:r>
      <w:r w:rsidRPr="00576BD8">
        <w:rPr>
          <w:rFonts w:ascii="Times New Roman" w:hAnsi="Times New Roman" w:cs="Times New Roman"/>
        </w:rPr>
        <w:t xml:space="preserve"> </w:t>
      </w:r>
      <w:r w:rsidRPr="00576BD8">
        <w:rPr>
          <w:rFonts w:ascii="Times New Roman" w:eastAsia="Times New Roman" w:hAnsi="Times New Roman" w:cs="Times New Roman"/>
          <w:lang w:eastAsia="pl-PL"/>
        </w:rPr>
        <w:t xml:space="preserve">w zakresie co najmniej jednego z następujących kodów Polskiej Klasyfikacji Działalności: </w:t>
      </w:r>
      <w:r w:rsidRPr="00576BD8">
        <w:rPr>
          <w:rFonts w:ascii="Times New Roman" w:hAnsi="Times New Roman" w:cs="Times New Roman"/>
        </w:rPr>
        <w:t xml:space="preserve">01.61.Z - Działalność usługowa wspomagająca produkcję </w:t>
      </w:r>
      <w:r w:rsidRPr="00576BD8">
        <w:rPr>
          <w:rFonts w:ascii="Times New Roman" w:hAnsi="Times New Roman" w:cs="Times New Roman"/>
        </w:rPr>
        <w:lastRenderedPageBreak/>
        <w:t>roślinną;</w:t>
      </w:r>
      <w:r w:rsidRPr="00576BD8">
        <w:rPr>
          <w:rFonts w:ascii="Times New Roman" w:eastAsia="Times New Roman" w:hAnsi="Times New Roman" w:cs="Times New Roman"/>
          <w:lang w:eastAsia="pl-PL"/>
        </w:rPr>
        <w:t xml:space="preserve"> </w:t>
      </w:r>
      <w:r w:rsidRPr="00576BD8">
        <w:rPr>
          <w:rFonts w:ascii="Times New Roman" w:hAnsi="Times New Roman" w:cs="Times New Roman"/>
        </w:rPr>
        <w:t>01.62.Z - Działalność usługowa wspomagająca chów i hodowlę zwierząt gospodarskich;</w:t>
      </w:r>
      <w:r w:rsidRPr="00576BD8">
        <w:rPr>
          <w:rFonts w:ascii="Times New Roman" w:eastAsia="Times New Roman" w:hAnsi="Times New Roman" w:cs="Times New Roman"/>
          <w:lang w:eastAsia="pl-PL"/>
        </w:rPr>
        <w:t xml:space="preserve"> </w:t>
      </w:r>
      <w:r w:rsidRPr="00576BD8">
        <w:rPr>
          <w:rFonts w:ascii="Times New Roman" w:hAnsi="Times New Roman" w:cs="Times New Roman"/>
        </w:rPr>
        <w:t xml:space="preserve">01.63.Z - Działalność usługowa następująca po zbiorach </w:t>
      </w:r>
      <w:r w:rsidRPr="00576BD8">
        <w:rPr>
          <w:rFonts w:ascii="Times New Roman" w:eastAsia="Times New Roman" w:hAnsi="Times New Roman" w:cs="Times New Roman"/>
          <w:lang w:eastAsia="pl-PL"/>
        </w:rPr>
        <w:t>przez okres co najmniej dwóch lat poprzedzających dzień złożenia wniosku</w:t>
      </w:r>
      <w:r w:rsidRPr="00576BD8">
        <w:rPr>
          <w:rFonts w:ascii="Times New Roman" w:hAnsi="Times New Roman" w:cs="Times New Roman"/>
        </w:rPr>
        <w:t>.</w:t>
      </w:r>
    </w:p>
    <w:p w:rsidR="00D12F8A" w:rsidRPr="00576BD8" w:rsidRDefault="00D12F8A" w:rsidP="00D12F8A">
      <w:pPr>
        <w:pStyle w:val="bodytext"/>
        <w:spacing w:line="276" w:lineRule="auto"/>
        <w:jc w:val="both"/>
        <w:rPr>
          <w:sz w:val="22"/>
          <w:szCs w:val="22"/>
        </w:rPr>
      </w:pPr>
      <w:r w:rsidRPr="00576BD8">
        <w:rPr>
          <w:sz w:val="22"/>
          <w:szCs w:val="22"/>
        </w:rPr>
        <w:t>Refundacji podlega do 50 proc. kosztów kwalifikowalnych,  do których zalicza się m.in. koszty zakupu lub leasingu (zakończonego przeniesieniem prawa własności) nowych maszyn, narzędzi lub urządzeń do produkcji rolnej, aparatury pomiarowej i kontrolnej, sprzętu komputerowego i oprogramowania służących do zarządzania przedsiębiorstwem</w:t>
      </w:r>
      <w:r w:rsidR="006A1401" w:rsidRPr="00576BD8">
        <w:rPr>
          <w:sz w:val="22"/>
          <w:szCs w:val="22"/>
        </w:rPr>
        <w:t xml:space="preserve">, </w:t>
      </w:r>
      <w:r w:rsidRPr="00576BD8">
        <w:rPr>
          <w:sz w:val="22"/>
          <w:szCs w:val="22"/>
        </w:rPr>
        <w:t xml:space="preserve">opłat za patenty i licencje. </w:t>
      </w:r>
      <w:r w:rsidRPr="00576BD8">
        <w:rPr>
          <w:bCs/>
          <w:sz w:val="22"/>
          <w:szCs w:val="22"/>
        </w:rPr>
        <w:t>Pomoc przyznaje się i wypłaca</w:t>
      </w:r>
      <w:r w:rsidR="006A1401" w:rsidRPr="00576BD8">
        <w:rPr>
          <w:sz w:val="22"/>
          <w:szCs w:val="22"/>
        </w:rPr>
        <w:t xml:space="preserve"> do wysokości limitu, który </w:t>
      </w:r>
      <w:r w:rsidRPr="00576BD8">
        <w:rPr>
          <w:sz w:val="22"/>
          <w:szCs w:val="22"/>
        </w:rPr>
        <w:t xml:space="preserve">wynosi maksymalnie 500 tys. zł na jednego beneficjenta. </w:t>
      </w:r>
    </w:p>
    <w:p w:rsidR="00D12F8A" w:rsidRPr="00576BD8" w:rsidRDefault="00D12F8A" w:rsidP="00D12F8A">
      <w:pPr>
        <w:spacing w:before="100" w:beforeAutospacing="1" w:after="100" w:afterAutospacing="1"/>
        <w:jc w:val="both"/>
        <w:rPr>
          <w:rFonts w:ascii="Times New Roman" w:eastAsia="Times New Roman" w:hAnsi="Times New Roman" w:cs="Times New Roman"/>
          <w:lang w:eastAsia="pl-PL"/>
        </w:rPr>
      </w:pPr>
      <w:r w:rsidRPr="00576BD8">
        <w:rPr>
          <w:rFonts w:ascii="Times New Roman" w:eastAsia="Times New Roman" w:hAnsi="Times New Roman" w:cs="Times New Roman"/>
          <w:lang w:eastAsia="pl-PL"/>
        </w:rPr>
        <w:t xml:space="preserve">Dofinansowanie nie obejmuje zakupu nieruchomości, rzeczy używanych, jak także kosztów robót budowlanych, leasingu zwrotnego oraz podatku VAT. </w:t>
      </w:r>
    </w:p>
    <w:p w:rsidR="00D12F8A" w:rsidRPr="00576BD8" w:rsidRDefault="00D12F8A" w:rsidP="00D12F8A">
      <w:pPr>
        <w:spacing w:before="100" w:beforeAutospacing="1" w:after="100" w:afterAutospacing="1"/>
        <w:jc w:val="both"/>
        <w:rPr>
          <w:rFonts w:ascii="Times New Roman" w:eastAsia="Times New Roman" w:hAnsi="Times New Roman" w:cs="Times New Roman"/>
          <w:lang w:eastAsia="pl-PL"/>
        </w:rPr>
      </w:pPr>
      <w:r w:rsidRPr="00576BD8">
        <w:rPr>
          <w:rFonts w:ascii="Times New Roman" w:eastAsia="Times New Roman" w:hAnsi="Times New Roman" w:cs="Times New Roman"/>
          <w:lang w:eastAsia="pl-PL"/>
        </w:rPr>
        <w:t>Z pomocy wykluczone są podmioty które otrzymały wsparcie w ramach działania „Modernizacja gospodarstw rolnych” objętego PROW na lata 2007-2013. Co ważne, warunek ten dotyczy wnioskodawcy, a nie małżonka.</w:t>
      </w:r>
    </w:p>
    <w:p w:rsidR="00065D1B" w:rsidRPr="00576BD8" w:rsidRDefault="008E290B" w:rsidP="00065D1B">
      <w:pPr>
        <w:spacing w:before="100" w:beforeAutospacing="1" w:after="100" w:afterAutospacing="1"/>
        <w:rPr>
          <w:rFonts w:ascii="Times New Roman" w:eastAsia="Times New Roman" w:hAnsi="Times New Roman" w:cs="Times New Roman"/>
          <w:b/>
          <w:bCs/>
          <w:lang w:eastAsia="pl-PL"/>
        </w:rPr>
      </w:pPr>
      <w:r w:rsidRPr="00576BD8">
        <w:rPr>
          <w:rFonts w:ascii="Times New Roman" w:eastAsia="Times New Roman" w:hAnsi="Times New Roman" w:cs="Times New Roman"/>
          <w:b/>
          <w:bCs/>
          <w:lang w:eastAsia="pl-PL"/>
        </w:rPr>
        <w:t xml:space="preserve">ROLNICZY HANDEL DETALICZNY </w:t>
      </w:r>
    </w:p>
    <w:p w:rsidR="001727AD" w:rsidRPr="00576BD8" w:rsidRDefault="008E290B" w:rsidP="00D12F8A">
      <w:pPr>
        <w:spacing w:before="100" w:beforeAutospacing="1" w:after="100" w:afterAutospacing="1"/>
        <w:jc w:val="both"/>
        <w:rPr>
          <w:rFonts w:ascii="Times New Roman" w:eastAsia="Times New Roman" w:hAnsi="Times New Roman" w:cs="Times New Roman"/>
          <w:bCs/>
          <w:lang w:eastAsia="pl-PL"/>
        </w:rPr>
      </w:pPr>
      <w:r w:rsidRPr="00576BD8">
        <w:rPr>
          <w:rFonts w:ascii="Times New Roman" w:eastAsia="Times New Roman" w:hAnsi="Times New Roman" w:cs="Times New Roman"/>
          <w:b/>
          <w:bCs/>
          <w:lang w:eastAsia="pl-PL"/>
        </w:rPr>
        <w:t xml:space="preserve">Od </w:t>
      </w:r>
      <w:r w:rsidR="00065D1B" w:rsidRPr="00576BD8">
        <w:rPr>
          <w:rFonts w:ascii="Times New Roman" w:eastAsia="Times New Roman" w:hAnsi="Times New Roman" w:cs="Times New Roman"/>
          <w:b/>
          <w:bCs/>
          <w:lang w:eastAsia="pl-PL"/>
        </w:rPr>
        <w:t>21 listopada do 20 grudnia 2019 r.</w:t>
      </w:r>
      <w:r w:rsidR="00065D1B" w:rsidRPr="00576BD8">
        <w:rPr>
          <w:rFonts w:ascii="Times New Roman" w:eastAsia="Times New Roman" w:hAnsi="Times New Roman" w:cs="Times New Roman"/>
          <w:bCs/>
          <w:lang w:eastAsia="pl-PL"/>
        </w:rPr>
        <w:t xml:space="preserve"> </w:t>
      </w:r>
      <w:r w:rsidRPr="00576BD8">
        <w:rPr>
          <w:rFonts w:ascii="Times New Roman" w:eastAsia="Times New Roman" w:hAnsi="Times New Roman" w:cs="Times New Roman"/>
          <w:bCs/>
          <w:lang w:eastAsia="pl-PL"/>
        </w:rPr>
        <w:t>będzie</w:t>
      </w:r>
      <w:r w:rsidR="00576BD8" w:rsidRPr="00576BD8">
        <w:rPr>
          <w:rFonts w:ascii="Times New Roman" w:eastAsia="Times New Roman" w:hAnsi="Times New Roman" w:cs="Times New Roman"/>
          <w:bCs/>
          <w:lang w:eastAsia="pl-PL"/>
        </w:rPr>
        <w:t xml:space="preserve"> trwał </w:t>
      </w:r>
      <w:r w:rsidRPr="00576BD8">
        <w:rPr>
          <w:rFonts w:ascii="Times New Roman" w:eastAsia="Times New Roman" w:hAnsi="Times New Roman" w:cs="Times New Roman"/>
          <w:bCs/>
          <w:lang w:eastAsia="pl-PL"/>
        </w:rPr>
        <w:t>nabór wniosków na tzw. małe przetwórstwo</w:t>
      </w:r>
      <w:r w:rsidR="001727AD" w:rsidRPr="00576BD8">
        <w:rPr>
          <w:rFonts w:ascii="Times New Roman" w:eastAsia="Times New Roman" w:hAnsi="Times New Roman" w:cs="Times New Roman"/>
          <w:bCs/>
          <w:lang w:eastAsia="pl-PL"/>
        </w:rPr>
        <w:t xml:space="preserve">. Tym razem jednak, i to jest nowość w PROW 2014-2020, będzie on adresowany wyłącznie do tych, którzy </w:t>
      </w:r>
      <w:r w:rsidR="001727AD" w:rsidRPr="00576BD8">
        <w:rPr>
          <w:rFonts w:ascii="Times New Roman" w:eastAsia="Times New Roman" w:hAnsi="Times New Roman" w:cs="Times New Roman"/>
          <w:lang w:eastAsia="pl-PL"/>
        </w:rPr>
        <w:t xml:space="preserve">zajmują się lub chcą podjąć działalność w ramach </w:t>
      </w:r>
      <w:r w:rsidR="001727AD" w:rsidRPr="00576BD8">
        <w:rPr>
          <w:rFonts w:ascii="Times New Roman" w:eastAsia="Times New Roman" w:hAnsi="Times New Roman" w:cs="Times New Roman"/>
          <w:bCs/>
          <w:lang w:eastAsia="pl-PL"/>
        </w:rPr>
        <w:t>rolniczego handlu detalicznego</w:t>
      </w:r>
      <w:r w:rsidR="00576BD8">
        <w:rPr>
          <w:rFonts w:ascii="Times New Roman" w:eastAsia="Times New Roman" w:hAnsi="Times New Roman" w:cs="Times New Roman"/>
          <w:bCs/>
          <w:lang w:eastAsia="pl-PL"/>
        </w:rPr>
        <w:t xml:space="preserve"> (RHD)</w:t>
      </w:r>
      <w:r w:rsidR="001727AD" w:rsidRPr="00576BD8">
        <w:rPr>
          <w:rFonts w:ascii="Times New Roman" w:eastAsia="Times New Roman" w:hAnsi="Times New Roman" w:cs="Times New Roman"/>
          <w:bCs/>
          <w:lang w:eastAsia="pl-PL"/>
        </w:rPr>
        <w:t>.</w:t>
      </w:r>
    </w:p>
    <w:p w:rsidR="00065D1B" w:rsidRPr="00576BD8" w:rsidRDefault="00065D1B" w:rsidP="00D12F8A">
      <w:pPr>
        <w:spacing w:before="100" w:beforeAutospacing="1" w:after="100" w:afterAutospacing="1"/>
        <w:jc w:val="both"/>
        <w:rPr>
          <w:rFonts w:ascii="Times New Roman" w:eastAsia="Times New Roman" w:hAnsi="Times New Roman" w:cs="Times New Roman"/>
          <w:bCs/>
          <w:lang w:eastAsia="pl-PL"/>
        </w:rPr>
      </w:pPr>
      <w:r w:rsidRPr="00576BD8">
        <w:rPr>
          <w:rFonts w:ascii="Times New Roman" w:hAnsi="Times New Roman" w:cs="Times New Roman"/>
          <w:color w:val="000000" w:themeColor="text1"/>
        </w:rPr>
        <w:t>O pomoc będą się mogli ubiega</w:t>
      </w:r>
      <w:r w:rsidR="00576BD8">
        <w:rPr>
          <w:rFonts w:ascii="Times New Roman" w:hAnsi="Times New Roman" w:cs="Times New Roman"/>
          <w:color w:val="000000" w:themeColor="text1"/>
        </w:rPr>
        <w:t xml:space="preserve">ć rolnicy lub ich małżonkowie, </w:t>
      </w:r>
      <w:r w:rsidRPr="00576BD8">
        <w:rPr>
          <w:rFonts w:ascii="Times New Roman" w:hAnsi="Times New Roman" w:cs="Times New Roman"/>
          <w:color w:val="000000" w:themeColor="text1"/>
        </w:rPr>
        <w:t xml:space="preserve">ubezpieczeni w KRUS z mocy ustawy w pełnym zakresie, którzy już prowadzą lub zamierzają prowadzić działalność przetwórczą i sprzedaż produktów przetworzonych w ramach </w:t>
      </w:r>
      <w:r w:rsidR="001727AD" w:rsidRPr="00576BD8">
        <w:rPr>
          <w:rFonts w:ascii="Times New Roman" w:hAnsi="Times New Roman" w:cs="Times New Roman"/>
        </w:rPr>
        <w:t>rolniczego handlu detalicznego (RHD).</w:t>
      </w:r>
      <w:r w:rsidR="001727AD" w:rsidRPr="00576BD8">
        <w:rPr>
          <w:rFonts w:ascii="Times New Roman" w:hAnsi="Times New Roman" w:cs="Times New Roman"/>
          <w:color w:val="000000" w:themeColor="text1"/>
        </w:rPr>
        <w:t xml:space="preserve"> </w:t>
      </w:r>
      <w:r w:rsidRPr="00576BD8">
        <w:rPr>
          <w:rFonts w:ascii="Times New Roman" w:hAnsi="Times New Roman" w:cs="Times New Roman"/>
          <w:color w:val="000000" w:themeColor="text1"/>
        </w:rPr>
        <w:t>Lista produktów przetwarzanych i jednocześnie zbywanych (wymóg łączny) obejmuje w tym przypadku m.in. przetwory z owoców i warzyw,</w:t>
      </w:r>
      <w:r w:rsidR="001727AD" w:rsidRPr="00576BD8">
        <w:rPr>
          <w:rFonts w:ascii="Times New Roman" w:hAnsi="Times New Roman" w:cs="Times New Roman"/>
          <w:color w:val="000000" w:themeColor="text1"/>
        </w:rPr>
        <w:t xml:space="preserve"> </w:t>
      </w:r>
      <w:r w:rsidRPr="00576BD8">
        <w:rPr>
          <w:rFonts w:ascii="Times New Roman" w:hAnsi="Times New Roman" w:cs="Times New Roman"/>
          <w:color w:val="000000" w:themeColor="text1"/>
        </w:rPr>
        <w:t>przetwory zbożowe</w:t>
      </w:r>
      <w:r w:rsidR="001727AD" w:rsidRPr="00576BD8">
        <w:rPr>
          <w:rFonts w:ascii="Times New Roman" w:hAnsi="Times New Roman" w:cs="Times New Roman"/>
          <w:color w:val="000000" w:themeColor="text1"/>
        </w:rPr>
        <w:t xml:space="preserve">, </w:t>
      </w:r>
      <w:r w:rsidRPr="00576BD8">
        <w:rPr>
          <w:rFonts w:ascii="Times New Roman" w:hAnsi="Times New Roman" w:cs="Times New Roman"/>
          <w:color w:val="000000" w:themeColor="text1"/>
        </w:rPr>
        <w:t>oleje; wędliny</w:t>
      </w:r>
      <w:r w:rsidR="001727AD" w:rsidRPr="00576BD8">
        <w:rPr>
          <w:rFonts w:ascii="Times New Roman" w:hAnsi="Times New Roman" w:cs="Times New Roman"/>
          <w:color w:val="000000" w:themeColor="text1"/>
        </w:rPr>
        <w:t>,</w:t>
      </w:r>
      <w:r w:rsidRPr="00576BD8">
        <w:rPr>
          <w:rFonts w:ascii="Times New Roman" w:hAnsi="Times New Roman" w:cs="Times New Roman"/>
          <w:color w:val="000000" w:themeColor="text1"/>
        </w:rPr>
        <w:t xml:space="preserve"> produkty mleczne</w:t>
      </w:r>
      <w:r w:rsidR="001727AD" w:rsidRPr="00576BD8">
        <w:rPr>
          <w:rFonts w:ascii="Times New Roman" w:hAnsi="Times New Roman" w:cs="Times New Roman"/>
          <w:color w:val="000000" w:themeColor="text1"/>
        </w:rPr>
        <w:t>.</w:t>
      </w:r>
    </w:p>
    <w:p w:rsidR="00065D1B" w:rsidRPr="00576BD8" w:rsidRDefault="00065D1B" w:rsidP="00D12F8A">
      <w:pPr>
        <w:spacing w:before="120"/>
        <w:jc w:val="both"/>
        <w:rPr>
          <w:rFonts w:ascii="Times New Roman" w:hAnsi="Times New Roman" w:cs="Times New Roman"/>
        </w:rPr>
      </w:pPr>
      <w:r w:rsidRPr="00576BD8">
        <w:rPr>
          <w:rFonts w:ascii="Times New Roman" w:hAnsi="Times New Roman" w:cs="Times New Roman"/>
          <w:color w:val="000000" w:themeColor="text1"/>
        </w:rPr>
        <w:t xml:space="preserve">Wsparcie jest przyznawane w formie refundacji do 50 proc. kosztów kwalifikowalnych poniesionych na realizację inwestycji. </w:t>
      </w:r>
      <w:r w:rsidRPr="00576BD8">
        <w:rPr>
          <w:rFonts w:ascii="Times New Roman" w:hAnsi="Times New Roman" w:cs="Times New Roman"/>
        </w:rPr>
        <w:t>Maksymalna kwota pomocy wynosi 100 tys. zł.   </w:t>
      </w:r>
    </w:p>
    <w:p w:rsidR="001727AD" w:rsidRPr="00576BD8" w:rsidRDefault="00065D1B" w:rsidP="00D12F8A">
      <w:pPr>
        <w:spacing w:before="120"/>
        <w:jc w:val="both"/>
        <w:rPr>
          <w:rFonts w:ascii="Times New Roman" w:hAnsi="Times New Roman" w:cs="Times New Roman"/>
          <w:color w:val="000000" w:themeColor="text1"/>
        </w:rPr>
      </w:pPr>
      <w:r w:rsidRPr="00576BD8">
        <w:rPr>
          <w:rFonts w:ascii="Times New Roman" w:eastAsia="Times New Roman" w:hAnsi="Times New Roman" w:cs="Times New Roman"/>
          <w:bCs/>
          <w:lang w:eastAsia="pl-PL"/>
        </w:rPr>
        <w:t>W k</w:t>
      </w:r>
      <w:r w:rsidRPr="00576BD8">
        <w:rPr>
          <w:rFonts w:ascii="Times New Roman" w:hAnsi="Times New Roman" w:cs="Times New Roman"/>
          <w:color w:val="000000" w:themeColor="text1"/>
        </w:rPr>
        <w:t>atalogu kosztów inwestycji, na które można otrzymać dofinansowanie, są m.in. koszty zakupu maszyn, urządzeń i wyposażenia niezbędnego do prowadzenia działalności w zakresie przetwarzania produktów rolnych, koszty budowy lub modernizacji budynków wykorzystywanych do prowadzenia działalności przetwórczej, w tym koszty dostosowania pomieszczeń gospodarczych oraz pomieszczeń służących dotychczas przygotowaniu posiłków; zakupu tzw. kontenerów (obiektów budowlanych), gdzie będzie prowadzona działalność przetwórcza, pod warunkiem, że będą one trwale związane z nieruchomością; zakupu wraz z instalacją maszyn lub urządzeń do przetwarzania i magazynowania, aparatury pomiarowej i kontrolnej.</w:t>
      </w:r>
      <w:r w:rsidR="001727AD" w:rsidRPr="00576BD8">
        <w:rPr>
          <w:rFonts w:ascii="Times New Roman" w:hAnsi="Times New Roman" w:cs="Times New Roman"/>
          <w:color w:val="000000" w:themeColor="text1"/>
        </w:rPr>
        <w:t xml:space="preserve"> </w:t>
      </w:r>
    </w:p>
    <w:p w:rsidR="00065D1B" w:rsidRPr="00576BD8" w:rsidRDefault="00065D1B" w:rsidP="00D12F8A">
      <w:pPr>
        <w:spacing w:before="120"/>
        <w:jc w:val="both"/>
        <w:rPr>
          <w:rFonts w:ascii="Times New Roman" w:hAnsi="Times New Roman" w:cs="Times New Roman"/>
          <w:color w:val="000000" w:themeColor="text1"/>
        </w:rPr>
      </w:pPr>
      <w:r w:rsidRPr="00576BD8">
        <w:rPr>
          <w:rFonts w:ascii="Times New Roman" w:hAnsi="Times New Roman" w:cs="Times New Roman"/>
          <w:color w:val="000000" w:themeColor="text1"/>
        </w:rPr>
        <w:t>Warto podkreślić, że dofinansowanie nie obejmuje zakupu środków transportu oraz używanych maszyn, urządzeń lub sprzętu.</w:t>
      </w:r>
      <w:r w:rsidR="00D12F8A" w:rsidRPr="00576BD8">
        <w:rPr>
          <w:rFonts w:ascii="Times New Roman" w:hAnsi="Times New Roman" w:cs="Times New Roman"/>
          <w:color w:val="000000" w:themeColor="text1"/>
        </w:rPr>
        <w:t xml:space="preserve"> </w:t>
      </w:r>
    </w:p>
    <w:p w:rsidR="00A45C06" w:rsidRPr="00576BD8" w:rsidRDefault="00284C26" w:rsidP="00A45C06">
      <w:pPr>
        <w:spacing w:before="100" w:beforeAutospacing="1" w:after="100" w:afterAutospacing="1"/>
        <w:rPr>
          <w:rFonts w:ascii="Times New Roman" w:hAnsi="Times New Roman" w:cs="Times New Roman"/>
          <w:b/>
          <w:bCs/>
          <w:lang w:eastAsia="pl-PL"/>
        </w:rPr>
      </w:pPr>
      <w:r w:rsidRPr="00576BD8">
        <w:rPr>
          <w:rFonts w:ascii="Times New Roman" w:hAnsi="Times New Roman" w:cs="Times New Roman"/>
          <w:b/>
          <w:bCs/>
          <w:lang w:eastAsia="pl-PL"/>
        </w:rPr>
        <w:t xml:space="preserve">INWESTYCJE W NAWADNIANIE GOSPODARSTW </w:t>
      </w:r>
    </w:p>
    <w:p w:rsidR="006A1401" w:rsidRPr="00576BD8" w:rsidRDefault="003219D6" w:rsidP="00A45C06">
      <w:pPr>
        <w:spacing w:before="100" w:beforeAutospacing="1" w:after="100" w:afterAutospacing="1"/>
        <w:rPr>
          <w:rFonts w:ascii="Times New Roman" w:hAnsi="Times New Roman" w:cs="Times New Roman"/>
          <w:b/>
          <w:bCs/>
          <w:lang w:eastAsia="pl-PL"/>
        </w:rPr>
      </w:pPr>
      <w:r w:rsidRPr="00576BD8">
        <w:rPr>
          <w:rFonts w:ascii="Times New Roman" w:hAnsi="Times New Roman" w:cs="Times New Roman"/>
          <w:b/>
          <w:bCs/>
        </w:rPr>
        <w:t xml:space="preserve">22 listopada 2019 r. </w:t>
      </w:r>
      <w:r w:rsidR="006A1401" w:rsidRPr="00576BD8">
        <w:rPr>
          <w:rFonts w:ascii="Times New Roman" w:hAnsi="Times New Roman" w:cs="Times New Roman"/>
          <w:bCs/>
        </w:rPr>
        <w:t xml:space="preserve">jest ostatnim dniem na złożenie wniosku w ARiMR przez tych </w:t>
      </w:r>
      <w:r w:rsidRPr="00576BD8">
        <w:rPr>
          <w:rFonts w:ascii="Times New Roman" w:hAnsi="Times New Roman" w:cs="Times New Roman"/>
          <w:bCs/>
          <w:lang w:eastAsia="pl-PL"/>
        </w:rPr>
        <w:t>rolni</w:t>
      </w:r>
      <w:r w:rsidR="006A1401" w:rsidRPr="00576BD8">
        <w:rPr>
          <w:rFonts w:ascii="Times New Roman" w:hAnsi="Times New Roman" w:cs="Times New Roman"/>
          <w:bCs/>
          <w:lang w:eastAsia="pl-PL"/>
        </w:rPr>
        <w:t>ków</w:t>
      </w:r>
      <w:r w:rsidRPr="00576BD8">
        <w:rPr>
          <w:rFonts w:ascii="Times New Roman" w:hAnsi="Times New Roman" w:cs="Times New Roman"/>
          <w:bCs/>
          <w:lang w:eastAsia="pl-PL"/>
        </w:rPr>
        <w:t>, którzy chcą zabezpieczyć swoje uprawy przed skutkami suszy</w:t>
      </w:r>
      <w:r w:rsidR="00A972B8">
        <w:rPr>
          <w:rFonts w:ascii="Times New Roman" w:hAnsi="Times New Roman" w:cs="Times New Roman"/>
          <w:bCs/>
          <w:lang w:eastAsia="pl-PL"/>
        </w:rPr>
        <w:t xml:space="preserve"> i otrzymać dotację na </w:t>
      </w:r>
      <w:r w:rsidR="006A1401" w:rsidRPr="00576BD8">
        <w:rPr>
          <w:rFonts w:ascii="Times New Roman" w:hAnsi="Times New Roman" w:cs="Times New Roman"/>
          <w:bCs/>
          <w:lang w:eastAsia="pl-PL"/>
        </w:rPr>
        <w:t xml:space="preserve">inwestycje w nawadnianie gospodarstwa rolnego.  </w:t>
      </w:r>
    </w:p>
    <w:p w:rsidR="003219D6" w:rsidRPr="00576BD8" w:rsidRDefault="006A1401" w:rsidP="003219D6">
      <w:pPr>
        <w:spacing w:before="100" w:beforeAutospacing="1" w:after="100" w:afterAutospacing="1"/>
        <w:rPr>
          <w:rFonts w:ascii="Times New Roman" w:hAnsi="Times New Roman" w:cs="Times New Roman"/>
          <w:lang w:eastAsia="pl-PL"/>
        </w:rPr>
      </w:pPr>
      <w:r w:rsidRPr="00576BD8">
        <w:rPr>
          <w:rFonts w:ascii="Times New Roman" w:hAnsi="Times New Roman" w:cs="Times New Roman"/>
          <w:lang w:eastAsia="pl-PL"/>
        </w:rPr>
        <w:lastRenderedPageBreak/>
        <w:t>Ta nowa</w:t>
      </w:r>
      <w:r w:rsidR="003219D6" w:rsidRPr="00576BD8">
        <w:rPr>
          <w:rFonts w:ascii="Times New Roman" w:hAnsi="Times New Roman" w:cs="Times New Roman"/>
          <w:lang w:eastAsia="pl-PL"/>
        </w:rPr>
        <w:t xml:space="preserve"> </w:t>
      </w:r>
      <w:r w:rsidRPr="00576BD8">
        <w:rPr>
          <w:rFonts w:ascii="Times New Roman" w:hAnsi="Times New Roman" w:cs="Times New Roman"/>
          <w:lang w:eastAsia="pl-PL"/>
        </w:rPr>
        <w:t xml:space="preserve">forma </w:t>
      </w:r>
      <w:r w:rsidR="003219D6" w:rsidRPr="00576BD8">
        <w:rPr>
          <w:rFonts w:ascii="Times New Roman" w:hAnsi="Times New Roman" w:cs="Times New Roman"/>
          <w:lang w:eastAsia="pl-PL"/>
        </w:rPr>
        <w:t>pomoc</w:t>
      </w:r>
      <w:r w:rsidRPr="00576BD8">
        <w:rPr>
          <w:rFonts w:ascii="Times New Roman" w:hAnsi="Times New Roman" w:cs="Times New Roman"/>
          <w:lang w:eastAsia="pl-PL"/>
        </w:rPr>
        <w:t>y</w:t>
      </w:r>
      <w:r w:rsidR="003219D6" w:rsidRPr="00576BD8">
        <w:rPr>
          <w:rFonts w:ascii="Times New Roman" w:hAnsi="Times New Roman" w:cs="Times New Roman"/>
          <w:lang w:eastAsia="pl-PL"/>
        </w:rPr>
        <w:t xml:space="preserve"> </w:t>
      </w:r>
      <w:r w:rsidRPr="00576BD8">
        <w:rPr>
          <w:rFonts w:ascii="Times New Roman" w:hAnsi="Times New Roman" w:cs="Times New Roman"/>
          <w:lang w:eastAsia="pl-PL"/>
        </w:rPr>
        <w:t xml:space="preserve">realizowana </w:t>
      </w:r>
      <w:r w:rsidR="003219D6" w:rsidRPr="00576BD8">
        <w:rPr>
          <w:rFonts w:ascii="Times New Roman" w:hAnsi="Times New Roman" w:cs="Times New Roman"/>
          <w:lang w:eastAsia="pl-PL"/>
        </w:rPr>
        <w:t>jest w ramach działania „Modernizacja gospodarstw rolnych”</w:t>
      </w:r>
      <w:r w:rsidR="00CD471C" w:rsidRPr="00576BD8">
        <w:rPr>
          <w:rFonts w:ascii="Times New Roman" w:hAnsi="Times New Roman" w:cs="Times New Roman"/>
          <w:lang w:eastAsia="pl-PL"/>
        </w:rPr>
        <w:t xml:space="preserve">. </w:t>
      </w:r>
      <w:r w:rsidR="003219D6" w:rsidRPr="00576BD8">
        <w:rPr>
          <w:rFonts w:ascii="Times New Roman" w:hAnsi="Times New Roman" w:cs="Times New Roman"/>
          <w:lang w:eastAsia="pl-PL"/>
        </w:rPr>
        <w:t xml:space="preserve">Wsparciem </w:t>
      </w:r>
      <w:r w:rsidR="00CD471C" w:rsidRPr="00576BD8">
        <w:rPr>
          <w:rFonts w:ascii="Times New Roman" w:hAnsi="Times New Roman" w:cs="Times New Roman"/>
          <w:lang w:eastAsia="pl-PL"/>
        </w:rPr>
        <w:t>finansowym</w:t>
      </w:r>
      <w:r w:rsidR="003219D6" w:rsidRPr="00576BD8">
        <w:rPr>
          <w:rFonts w:ascii="Times New Roman" w:hAnsi="Times New Roman" w:cs="Times New Roman"/>
          <w:lang w:eastAsia="pl-PL"/>
        </w:rPr>
        <w:t xml:space="preserve"> mogą zostać objęte trzy kategorie inwestycji:</w:t>
      </w:r>
      <w:r w:rsidR="003219D6" w:rsidRPr="00576BD8">
        <w:rPr>
          <w:rFonts w:ascii="Times New Roman" w:hAnsi="Times New Roman" w:cs="Times New Roman"/>
          <w:b/>
          <w:bCs/>
          <w:lang w:eastAsia="pl-PL"/>
        </w:rPr>
        <w:t xml:space="preserve"> </w:t>
      </w:r>
      <w:r w:rsidR="003219D6" w:rsidRPr="00576BD8">
        <w:rPr>
          <w:rFonts w:ascii="Times New Roman" w:hAnsi="Times New Roman" w:cs="Times New Roman"/>
          <w:lang w:eastAsia="pl-PL"/>
        </w:rPr>
        <w:t>ulepszające już istniejące instalacje nawadniające; powiększające obszar nawadniania; jednocześnie powiększające obszar nawadniania oraz ulepszające już istniejące instalacje.</w:t>
      </w:r>
    </w:p>
    <w:p w:rsidR="003219D6" w:rsidRPr="00576BD8" w:rsidRDefault="003219D6" w:rsidP="003219D6">
      <w:pPr>
        <w:spacing w:before="100" w:beforeAutospacing="1" w:after="100" w:afterAutospacing="1"/>
        <w:rPr>
          <w:rFonts w:ascii="Times New Roman" w:hAnsi="Times New Roman" w:cs="Times New Roman"/>
          <w:lang w:eastAsia="pl-PL"/>
        </w:rPr>
      </w:pPr>
      <w:r w:rsidRPr="00576BD8">
        <w:rPr>
          <w:rFonts w:ascii="Times New Roman" w:hAnsi="Times New Roman" w:cs="Times New Roman"/>
          <w:lang w:eastAsia="pl-PL"/>
        </w:rPr>
        <w:t>Ubiegając się o dotację na nawadnianie należy: w przypadku ulepszenia istniejących instalacji –doprowadzić do oszczędności wody na poziomie co najmniej 10 proc.; w przypadku powiększenia obszaru nawadniania – wykazać brak znaczącego negatywnego oddziaływania inwestycji na środowisko; w przypadku inwestycji wpływających na jednolite części wód powierzchniowych lub podziemnych, których stan ze względu na ilość wody został w planie gospodarowania wodami w dorzeczu określony jako mniej niż dobry – wykazać  faktyczną (efektywną) oszczędność wody. Stąd też każda z inwestycji w nawadnianie musi mieć zainstalowane urządzenie do pomiaru zużycia wody.</w:t>
      </w:r>
    </w:p>
    <w:p w:rsidR="00D5021A" w:rsidRPr="00576BD8" w:rsidRDefault="003219D6" w:rsidP="003219D6">
      <w:pPr>
        <w:spacing w:before="100" w:beforeAutospacing="1" w:after="100" w:afterAutospacing="1"/>
        <w:rPr>
          <w:rFonts w:ascii="Times New Roman" w:hAnsi="Times New Roman" w:cs="Times New Roman"/>
          <w:lang w:eastAsia="pl-PL"/>
        </w:rPr>
      </w:pPr>
      <w:r w:rsidRPr="00576BD8">
        <w:rPr>
          <w:rFonts w:ascii="Times New Roman" w:hAnsi="Times New Roman" w:cs="Times New Roman"/>
        </w:rPr>
        <w:t xml:space="preserve">Pomoc finansowa na jednego beneficjenta i jedno gospodarstwo wynosi maksymalnie 100 tys. zł, przy czym refundacji podlega </w:t>
      </w:r>
      <w:r w:rsidRPr="00576BD8">
        <w:rPr>
          <w:rFonts w:ascii="Times New Roman" w:hAnsi="Times New Roman" w:cs="Times New Roman"/>
          <w:lang w:eastAsia="pl-PL"/>
        </w:rPr>
        <w:t>50 proc. kosztów poniesionych na realizację inwestycji</w:t>
      </w:r>
      <w:r w:rsidRPr="00576BD8">
        <w:rPr>
          <w:rFonts w:ascii="Times New Roman" w:hAnsi="Times New Roman" w:cs="Times New Roman"/>
          <w:b/>
          <w:bCs/>
          <w:lang w:eastAsia="pl-PL"/>
        </w:rPr>
        <w:t xml:space="preserve"> (</w:t>
      </w:r>
      <w:r w:rsidRPr="00576BD8">
        <w:rPr>
          <w:rFonts w:ascii="Times New Roman" w:hAnsi="Times New Roman" w:cs="Times New Roman"/>
          <w:lang w:eastAsia="pl-PL"/>
        </w:rPr>
        <w:t xml:space="preserve">60 proc. w przypadku młodego rolnika). </w:t>
      </w:r>
    </w:p>
    <w:p w:rsidR="003219D6" w:rsidRPr="00576BD8" w:rsidRDefault="003219D6" w:rsidP="003219D6">
      <w:pPr>
        <w:spacing w:before="100" w:beforeAutospacing="1" w:after="100" w:afterAutospacing="1"/>
        <w:rPr>
          <w:rFonts w:ascii="Times New Roman" w:hAnsi="Times New Roman" w:cs="Times New Roman"/>
          <w:lang w:eastAsia="pl-PL"/>
        </w:rPr>
      </w:pPr>
      <w:r w:rsidRPr="00576BD8">
        <w:rPr>
          <w:rFonts w:ascii="Times New Roman" w:hAnsi="Times New Roman" w:cs="Times New Roman"/>
          <w:lang w:eastAsia="pl-PL"/>
        </w:rPr>
        <w:t>Rolnicy mog</w:t>
      </w:r>
      <w:r w:rsidR="00CD471C" w:rsidRPr="00576BD8">
        <w:rPr>
          <w:rFonts w:ascii="Times New Roman" w:hAnsi="Times New Roman" w:cs="Times New Roman"/>
          <w:lang w:eastAsia="pl-PL"/>
        </w:rPr>
        <w:t>ą</w:t>
      </w:r>
      <w:r w:rsidRPr="00576BD8">
        <w:rPr>
          <w:rFonts w:ascii="Times New Roman" w:hAnsi="Times New Roman" w:cs="Times New Roman"/>
          <w:lang w:eastAsia="pl-PL"/>
        </w:rPr>
        <w:t xml:space="preserve"> sfinansować z tego programu m.in. </w:t>
      </w:r>
      <w:r w:rsidRPr="00576BD8">
        <w:rPr>
          <w:rFonts w:ascii="Times New Roman" w:hAnsi="Times New Roman" w:cs="Times New Roman"/>
        </w:rPr>
        <w:t xml:space="preserve">budowę studni i zbiorników; zakup maszyn i urządzeń do poboru, magazynowania, uzdatniania, odzyskiwania lub rozprowadzania wody, instalacji nawadniających i systemów do sterowania nawadnianiem. </w:t>
      </w:r>
    </w:p>
    <w:p w:rsidR="003219D6" w:rsidRDefault="006A1401" w:rsidP="003219D6">
      <w:pPr>
        <w:pStyle w:val="NormalnyWeb"/>
        <w:rPr>
          <w:bCs/>
          <w:sz w:val="22"/>
          <w:szCs w:val="22"/>
        </w:rPr>
      </w:pPr>
      <w:r w:rsidRPr="00576BD8">
        <w:rPr>
          <w:bCs/>
          <w:sz w:val="22"/>
          <w:szCs w:val="22"/>
        </w:rPr>
        <w:t>Nabory dotyczące naw</w:t>
      </w:r>
      <w:r w:rsidR="000D591B" w:rsidRPr="00576BD8">
        <w:rPr>
          <w:bCs/>
          <w:sz w:val="22"/>
          <w:szCs w:val="22"/>
        </w:rPr>
        <w:t>a</w:t>
      </w:r>
      <w:r w:rsidRPr="00576BD8">
        <w:rPr>
          <w:bCs/>
          <w:sz w:val="22"/>
          <w:szCs w:val="22"/>
        </w:rPr>
        <w:t>dni</w:t>
      </w:r>
      <w:r w:rsidR="000D591B" w:rsidRPr="00576BD8">
        <w:rPr>
          <w:bCs/>
          <w:sz w:val="22"/>
          <w:szCs w:val="22"/>
        </w:rPr>
        <w:t xml:space="preserve">ania w </w:t>
      </w:r>
      <w:r w:rsidRPr="00576BD8">
        <w:rPr>
          <w:bCs/>
          <w:sz w:val="22"/>
          <w:szCs w:val="22"/>
        </w:rPr>
        <w:t>gospodarst</w:t>
      </w:r>
      <w:r w:rsidR="000D591B" w:rsidRPr="00576BD8">
        <w:rPr>
          <w:bCs/>
          <w:sz w:val="22"/>
          <w:szCs w:val="22"/>
        </w:rPr>
        <w:t>wach</w:t>
      </w:r>
      <w:r w:rsidRPr="00576BD8">
        <w:rPr>
          <w:bCs/>
          <w:sz w:val="22"/>
          <w:szCs w:val="22"/>
        </w:rPr>
        <w:t xml:space="preserve"> rolnym będą ogłaszane cyklicznie.</w:t>
      </w:r>
    </w:p>
    <w:p w:rsidR="00A972B8" w:rsidRPr="00576BD8" w:rsidRDefault="00A972B8" w:rsidP="003219D6">
      <w:pPr>
        <w:pStyle w:val="NormalnyWeb"/>
        <w:rPr>
          <w:bCs/>
          <w:sz w:val="22"/>
          <w:szCs w:val="22"/>
        </w:rPr>
      </w:pPr>
    </w:p>
    <w:p w:rsidR="00CD471C" w:rsidRPr="00576BD8" w:rsidRDefault="00CD471C" w:rsidP="00CD471C">
      <w:pPr>
        <w:pStyle w:val="Nagwek2"/>
        <w:rPr>
          <w:sz w:val="22"/>
          <w:szCs w:val="22"/>
        </w:rPr>
      </w:pPr>
      <w:r w:rsidRPr="00576BD8">
        <w:rPr>
          <w:sz w:val="22"/>
          <w:szCs w:val="22"/>
        </w:rPr>
        <w:t xml:space="preserve">ZAPOBIEGANIE KLĘSKOM ŻYWIOŁOWYM </w:t>
      </w:r>
    </w:p>
    <w:p w:rsidR="00CD471C" w:rsidRPr="00576BD8" w:rsidRDefault="00A972B8" w:rsidP="00284DF7">
      <w:pPr>
        <w:pStyle w:val="NormalnyWeb"/>
        <w:spacing w:line="276" w:lineRule="auto"/>
        <w:rPr>
          <w:b/>
          <w:sz w:val="22"/>
          <w:szCs w:val="22"/>
        </w:rPr>
      </w:pPr>
      <w:r>
        <w:rPr>
          <w:sz w:val="22"/>
          <w:szCs w:val="22"/>
        </w:rPr>
        <w:t xml:space="preserve">Również </w:t>
      </w:r>
      <w:r w:rsidR="00CD471C" w:rsidRPr="00576BD8">
        <w:rPr>
          <w:sz w:val="22"/>
          <w:szCs w:val="22"/>
        </w:rPr>
        <w:t xml:space="preserve">do </w:t>
      </w:r>
      <w:r w:rsidR="00CD471C" w:rsidRPr="00576BD8">
        <w:rPr>
          <w:b/>
          <w:sz w:val="22"/>
          <w:szCs w:val="22"/>
        </w:rPr>
        <w:t xml:space="preserve">22 listopada 2019 r. </w:t>
      </w:r>
      <w:r w:rsidR="00CD471C" w:rsidRPr="00576BD8">
        <w:rPr>
          <w:sz w:val="22"/>
          <w:szCs w:val="22"/>
        </w:rPr>
        <w:t xml:space="preserve">można składać wnioski o „Wsparcie inwestycji w środki zapobiegawcze, których celem jest ograniczenie skutków prawdopodobnych klęsk żywiołowych, niekorzystnych zjawisk klimatycznych i katastrof”. </w:t>
      </w:r>
    </w:p>
    <w:p w:rsidR="00284DF7" w:rsidRPr="00576BD8" w:rsidRDefault="00CD471C" w:rsidP="00284DF7">
      <w:pPr>
        <w:spacing w:before="100" w:beforeAutospacing="1" w:after="100" w:afterAutospacing="1"/>
        <w:rPr>
          <w:rFonts w:ascii="Times New Roman" w:eastAsia="Times New Roman" w:hAnsi="Times New Roman" w:cs="Times New Roman"/>
          <w:lang w:eastAsia="pl-PL"/>
        </w:rPr>
      </w:pPr>
      <w:r w:rsidRPr="00576BD8">
        <w:rPr>
          <w:rFonts w:ascii="Times New Roman" w:eastAsia="Times New Roman" w:hAnsi="Times New Roman" w:cs="Times New Roman"/>
          <w:lang w:eastAsia="pl-PL"/>
        </w:rPr>
        <w:t>O przyznanie pomocy mogą ubiegać się dwie grupy odbiorców. Pierwszą są rolnicy prowadzący chów lub hodowlę nie mniej niż 50 świń, którzy chcą w swoich gospodarstwach zrealizować inwestycje zapobiegające rozprzestrzenianiu się ASF</w:t>
      </w:r>
      <w:r w:rsidR="000D591B" w:rsidRPr="00576BD8">
        <w:rPr>
          <w:rFonts w:ascii="Times New Roman" w:eastAsia="Times New Roman" w:hAnsi="Times New Roman" w:cs="Times New Roman"/>
          <w:lang w:eastAsia="pl-PL"/>
        </w:rPr>
        <w:t xml:space="preserve">. </w:t>
      </w:r>
      <w:r w:rsidRPr="00576BD8">
        <w:rPr>
          <w:rFonts w:ascii="Times New Roman" w:eastAsia="Times New Roman" w:hAnsi="Times New Roman" w:cs="Times New Roman"/>
          <w:lang w:eastAsia="pl-PL"/>
        </w:rPr>
        <w:t xml:space="preserve">Maksymalny limit wsparcia to 100 tys. zł. </w:t>
      </w:r>
      <w:r w:rsidR="000D591B" w:rsidRPr="00576BD8">
        <w:rPr>
          <w:rFonts w:ascii="Times New Roman" w:eastAsia="Times New Roman" w:hAnsi="Times New Roman" w:cs="Times New Roman"/>
          <w:lang w:eastAsia="pl-PL"/>
        </w:rPr>
        <w:t xml:space="preserve">Pieniądze można przeznaczyć m.in. na </w:t>
      </w:r>
      <w:r w:rsidR="00284DF7" w:rsidRPr="00576BD8">
        <w:rPr>
          <w:rFonts w:ascii="Times New Roman" w:eastAsia="Times New Roman" w:hAnsi="Times New Roman" w:cs="Times New Roman"/>
          <w:lang w:eastAsia="pl-PL"/>
        </w:rPr>
        <w:t xml:space="preserve">budowę </w:t>
      </w:r>
      <w:r w:rsidR="00A972B8">
        <w:rPr>
          <w:rFonts w:ascii="Times New Roman" w:eastAsia="Times New Roman" w:hAnsi="Times New Roman" w:cs="Times New Roman"/>
          <w:lang w:eastAsia="pl-PL"/>
        </w:rPr>
        <w:t>ogrodzeń</w:t>
      </w:r>
      <w:r w:rsidR="00284DF7" w:rsidRPr="00576BD8">
        <w:rPr>
          <w:rFonts w:ascii="Times New Roman" w:eastAsia="Times New Roman" w:hAnsi="Times New Roman" w:cs="Times New Roman"/>
          <w:lang w:eastAsia="pl-PL"/>
        </w:rPr>
        <w:t xml:space="preserve"> chlewni, utworzenie lub zmodernizowanie zadaszonej niecki do dezynfekcji, zakup urządzeń do dezynfekcji, </w:t>
      </w:r>
      <w:r w:rsidR="00A972B8">
        <w:rPr>
          <w:rFonts w:ascii="Times New Roman" w:eastAsia="Times New Roman" w:hAnsi="Times New Roman" w:cs="Times New Roman"/>
          <w:lang w:eastAsia="pl-PL"/>
        </w:rPr>
        <w:t>remont pomieszczeń</w:t>
      </w:r>
      <w:r w:rsidR="00284DF7" w:rsidRPr="00576BD8">
        <w:rPr>
          <w:rFonts w:ascii="Times New Roman" w:eastAsia="Times New Roman" w:hAnsi="Times New Roman" w:cs="Times New Roman"/>
          <w:lang w:eastAsia="pl-PL"/>
        </w:rPr>
        <w:t xml:space="preserve"> w celu utrzymywania świń w odrębnych, zamkniętych pomieszczeniach.  </w:t>
      </w:r>
    </w:p>
    <w:p w:rsidR="00CD471C" w:rsidRPr="00576BD8" w:rsidRDefault="00A972B8" w:rsidP="00284DF7">
      <w:pPr>
        <w:spacing w:before="100" w:beforeAutospacing="1" w:after="100" w:afterAutospacing="1"/>
        <w:rPr>
          <w:rFonts w:ascii="Times New Roman" w:eastAsia="Times New Roman" w:hAnsi="Times New Roman" w:cs="Times New Roman"/>
          <w:lang w:eastAsia="pl-PL"/>
        </w:rPr>
      </w:pPr>
      <w:r>
        <w:rPr>
          <w:rFonts w:ascii="Times New Roman" w:eastAsia="Times New Roman" w:hAnsi="Times New Roman" w:cs="Times New Roman"/>
          <w:lang w:eastAsia="pl-PL"/>
        </w:rPr>
        <w:t>Drugą grupę stanowią</w:t>
      </w:r>
      <w:r w:rsidR="00CD471C" w:rsidRPr="00576BD8">
        <w:rPr>
          <w:rFonts w:ascii="Times New Roman" w:eastAsia="Times New Roman" w:hAnsi="Times New Roman" w:cs="Times New Roman"/>
          <w:lang w:eastAsia="pl-PL"/>
        </w:rPr>
        <w:t xml:space="preserve"> spółki wodne lub związki spółek wodnych, które zamierzają zaopatrzyć się w sprzęt do utrzymania urządzeń wodnych służących zabezpieczeniu gospodarstw przed zalaniem, podtopieniem lub nadmiernym </w:t>
      </w:r>
      <w:proofErr w:type="spellStart"/>
      <w:r w:rsidR="00CD471C" w:rsidRPr="00576BD8">
        <w:rPr>
          <w:rFonts w:ascii="Times New Roman" w:eastAsia="Times New Roman" w:hAnsi="Times New Roman" w:cs="Times New Roman"/>
          <w:lang w:eastAsia="pl-PL"/>
        </w:rPr>
        <w:t>uwilgoceniem</w:t>
      </w:r>
      <w:proofErr w:type="spellEnd"/>
      <w:r w:rsidR="00CD471C" w:rsidRPr="00576BD8">
        <w:rPr>
          <w:rFonts w:ascii="Times New Roman" w:eastAsia="Times New Roman" w:hAnsi="Times New Roman" w:cs="Times New Roman"/>
          <w:lang w:eastAsia="pl-PL"/>
        </w:rPr>
        <w:t xml:space="preserve"> spowodowanym przez powódź lub deszcz nawalny. W tym przypadku limit pomocy wynosi 1 mln zł. </w:t>
      </w:r>
    </w:p>
    <w:p w:rsidR="00CD471C" w:rsidRDefault="00CD471C" w:rsidP="00284DF7">
      <w:pPr>
        <w:spacing w:before="100" w:beforeAutospacing="1" w:after="100" w:afterAutospacing="1"/>
        <w:rPr>
          <w:rFonts w:ascii="Times New Roman" w:eastAsia="Times New Roman" w:hAnsi="Times New Roman" w:cs="Times New Roman"/>
          <w:lang w:eastAsia="pl-PL"/>
        </w:rPr>
      </w:pPr>
      <w:r w:rsidRPr="00576BD8">
        <w:rPr>
          <w:rFonts w:ascii="Times New Roman" w:eastAsia="Times New Roman" w:hAnsi="Times New Roman" w:cs="Times New Roman"/>
          <w:lang w:eastAsia="pl-PL"/>
        </w:rPr>
        <w:t>Maksymalny poziom dofinansowania w ob</w:t>
      </w:r>
      <w:r w:rsidR="00A972B8">
        <w:rPr>
          <w:rFonts w:ascii="Times New Roman" w:eastAsia="Times New Roman" w:hAnsi="Times New Roman" w:cs="Times New Roman"/>
          <w:lang w:eastAsia="pl-PL"/>
        </w:rPr>
        <w:t>u przypadkach wynosi 80 proc.</w:t>
      </w:r>
    </w:p>
    <w:p w:rsidR="00A972B8" w:rsidRDefault="00A972B8" w:rsidP="00284DF7">
      <w:pPr>
        <w:spacing w:before="100" w:beforeAutospacing="1" w:after="100" w:afterAutospacing="1"/>
        <w:rPr>
          <w:rFonts w:ascii="Times New Roman" w:eastAsia="Times New Roman" w:hAnsi="Times New Roman" w:cs="Times New Roman"/>
          <w:lang w:eastAsia="pl-PL"/>
        </w:rPr>
      </w:pPr>
    </w:p>
    <w:p w:rsidR="00A972B8" w:rsidRPr="00576BD8" w:rsidRDefault="00A972B8" w:rsidP="00284DF7">
      <w:pPr>
        <w:spacing w:before="100" w:beforeAutospacing="1" w:after="100" w:afterAutospacing="1"/>
        <w:rPr>
          <w:rFonts w:ascii="Times New Roman" w:eastAsia="Times New Roman" w:hAnsi="Times New Roman" w:cs="Times New Roman"/>
          <w:lang w:eastAsia="pl-PL"/>
        </w:rPr>
      </w:pPr>
    </w:p>
    <w:p w:rsidR="003219D6" w:rsidRPr="00576BD8" w:rsidRDefault="00D5021A" w:rsidP="003219D6">
      <w:pPr>
        <w:pStyle w:val="NormalnyWeb"/>
        <w:rPr>
          <w:b/>
          <w:bCs/>
          <w:sz w:val="22"/>
          <w:szCs w:val="22"/>
        </w:rPr>
      </w:pPr>
      <w:r w:rsidRPr="00576BD8">
        <w:rPr>
          <w:b/>
          <w:sz w:val="22"/>
          <w:szCs w:val="22"/>
        </w:rPr>
        <w:lastRenderedPageBreak/>
        <w:t>ODBUDOWA P</w:t>
      </w:r>
      <w:r w:rsidR="00A45C06" w:rsidRPr="00576BD8">
        <w:rPr>
          <w:b/>
          <w:sz w:val="22"/>
          <w:szCs w:val="22"/>
        </w:rPr>
        <w:t xml:space="preserve">RODUKCJI </w:t>
      </w:r>
      <w:r w:rsidRPr="00576BD8">
        <w:rPr>
          <w:b/>
          <w:sz w:val="22"/>
          <w:szCs w:val="22"/>
        </w:rPr>
        <w:t xml:space="preserve">W GOSPODARSTWIE </w:t>
      </w:r>
      <w:r w:rsidR="00A45C06" w:rsidRPr="00576BD8">
        <w:rPr>
          <w:b/>
          <w:sz w:val="22"/>
          <w:szCs w:val="22"/>
        </w:rPr>
        <w:t xml:space="preserve">  </w:t>
      </w:r>
    </w:p>
    <w:p w:rsidR="00B56F81" w:rsidRPr="00576BD8" w:rsidRDefault="00463E0B" w:rsidP="003219D6">
      <w:pPr>
        <w:pStyle w:val="NormalnyWeb"/>
        <w:spacing w:line="276" w:lineRule="auto"/>
        <w:rPr>
          <w:bCs/>
          <w:sz w:val="22"/>
          <w:szCs w:val="22"/>
        </w:rPr>
      </w:pPr>
      <w:r w:rsidRPr="00576BD8">
        <w:rPr>
          <w:bCs/>
          <w:sz w:val="22"/>
          <w:szCs w:val="22"/>
        </w:rPr>
        <w:t xml:space="preserve">Do </w:t>
      </w:r>
      <w:r w:rsidR="00B56F81" w:rsidRPr="00576BD8">
        <w:rPr>
          <w:b/>
          <w:bCs/>
          <w:sz w:val="22"/>
          <w:szCs w:val="22"/>
        </w:rPr>
        <w:t xml:space="preserve">31 grudnia 2019 r. </w:t>
      </w:r>
      <w:r w:rsidRPr="00576BD8">
        <w:rPr>
          <w:bCs/>
          <w:sz w:val="22"/>
          <w:szCs w:val="22"/>
        </w:rPr>
        <w:t xml:space="preserve">mogą ubiegać się o pomoc rolnicy, którzy ponieśli w gospodarstwach straty spowodowane klęskami żywiołowymi lub wystąpieniem afrykańskiego pomoru świń (ASF). Nie warto jednak czekać </w:t>
      </w:r>
      <w:r w:rsidR="0016065C" w:rsidRPr="00576BD8">
        <w:rPr>
          <w:bCs/>
          <w:sz w:val="22"/>
          <w:szCs w:val="22"/>
        </w:rPr>
        <w:t>ze złożeniem wniosku do ostat</w:t>
      </w:r>
      <w:r w:rsidR="000D591B" w:rsidRPr="00576BD8">
        <w:rPr>
          <w:bCs/>
          <w:sz w:val="22"/>
          <w:szCs w:val="22"/>
        </w:rPr>
        <w:t>niej</w:t>
      </w:r>
      <w:r w:rsidR="0016065C" w:rsidRPr="00576BD8">
        <w:rPr>
          <w:bCs/>
          <w:sz w:val="22"/>
          <w:szCs w:val="22"/>
        </w:rPr>
        <w:t xml:space="preserve"> chwili</w:t>
      </w:r>
      <w:r w:rsidR="000D591B" w:rsidRPr="00576BD8">
        <w:rPr>
          <w:bCs/>
          <w:sz w:val="22"/>
          <w:szCs w:val="22"/>
        </w:rPr>
        <w:t xml:space="preserve">. Pomoc jest </w:t>
      </w:r>
      <w:r w:rsidR="0016065C" w:rsidRPr="00576BD8">
        <w:rPr>
          <w:bCs/>
          <w:sz w:val="22"/>
          <w:szCs w:val="22"/>
        </w:rPr>
        <w:t xml:space="preserve"> </w:t>
      </w:r>
      <w:r w:rsidR="000D591B" w:rsidRPr="00576BD8">
        <w:rPr>
          <w:bCs/>
          <w:sz w:val="22"/>
          <w:szCs w:val="22"/>
        </w:rPr>
        <w:t xml:space="preserve">bowiem </w:t>
      </w:r>
      <w:r w:rsidR="00B56F81" w:rsidRPr="00576BD8">
        <w:rPr>
          <w:bCs/>
          <w:sz w:val="22"/>
          <w:szCs w:val="22"/>
        </w:rPr>
        <w:t xml:space="preserve">przyznawana według kolejności wpływu wniosków do Agencji. </w:t>
      </w:r>
    </w:p>
    <w:p w:rsidR="00B56F81" w:rsidRPr="00576BD8" w:rsidRDefault="00B56F81" w:rsidP="00B56F81">
      <w:pPr>
        <w:spacing w:before="100" w:beforeAutospacing="1" w:after="100" w:afterAutospacing="1" w:line="240" w:lineRule="auto"/>
        <w:rPr>
          <w:rFonts w:ascii="Times New Roman" w:eastAsia="Times New Roman" w:hAnsi="Times New Roman" w:cs="Times New Roman"/>
          <w:lang w:eastAsia="pl-PL"/>
        </w:rPr>
      </w:pPr>
      <w:r w:rsidRPr="00576BD8">
        <w:rPr>
          <w:rFonts w:ascii="Times New Roman" w:eastAsia="Times New Roman" w:hAnsi="Times New Roman" w:cs="Times New Roman"/>
          <w:lang w:eastAsia="pl-PL"/>
        </w:rPr>
        <w:t xml:space="preserve">O </w:t>
      </w:r>
      <w:r w:rsidR="000D591B" w:rsidRPr="00576BD8">
        <w:rPr>
          <w:rFonts w:ascii="Times New Roman" w:eastAsia="Times New Roman" w:hAnsi="Times New Roman" w:cs="Times New Roman"/>
          <w:lang w:eastAsia="pl-PL"/>
        </w:rPr>
        <w:t xml:space="preserve">udzielenie wsparcia </w:t>
      </w:r>
      <w:r w:rsidRPr="00576BD8">
        <w:rPr>
          <w:rFonts w:ascii="Times New Roman" w:eastAsia="Times New Roman" w:hAnsi="Times New Roman" w:cs="Times New Roman"/>
          <w:lang w:eastAsia="pl-PL"/>
        </w:rPr>
        <w:t>w ramach działania „Inwestycje odtwarzające potencjał produkcji rolnej”  mogą ubiegać się dwie grupy rolników. Pierwszą stanowią ci gospodarze, którzy ponieśli straty spowodowane przez co najmniej jedną z następujących klęsk żywiołowych: powódź, deszcz nawalny, suszę, przymrozki wiosenne, ujemne skutki przezimowania, obsunięcie się ziemi, lawinę, grad, huragan, uderzenie pioruna. Drugą grupą są rolnicy</w:t>
      </w:r>
      <w:r w:rsidR="000D591B" w:rsidRPr="00576BD8">
        <w:rPr>
          <w:rFonts w:ascii="Times New Roman" w:eastAsia="Times New Roman" w:hAnsi="Times New Roman" w:cs="Times New Roman"/>
          <w:lang w:eastAsia="pl-PL"/>
        </w:rPr>
        <w:t xml:space="preserve">, którzy w celu zwalczania ASF </w:t>
      </w:r>
      <w:r w:rsidRPr="00576BD8">
        <w:rPr>
          <w:rFonts w:ascii="Times New Roman" w:eastAsia="Times New Roman" w:hAnsi="Times New Roman" w:cs="Times New Roman"/>
          <w:lang w:eastAsia="pl-PL"/>
        </w:rPr>
        <w:t xml:space="preserve">musieli wybić świnie lub zniszczyć ich zwłoki. </w:t>
      </w:r>
    </w:p>
    <w:p w:rsidR="00B56F81" w:rsidRPr="00576BD8" w:rsidRDefault="00B56F81" w:rsidP="00B56F81">
      <w:pPr>
        <w:spacing w:before="100" w:beforeAutospacing="1" w:after="100" w:afterAutospacing="1" w:line="240" w:lineRule="auto"/>
        <w:rPr>
          <w:rFonts w:ascii="Times New Roman" w:eastAsia="Times New Roman" w:hAnsi="Times New Roman" w:cs="Times New Roman"/>
          <w:lang w:eastAsia="pl-PL"/>
        </w:rPr>
      </w:pPr>
      <w:r w:rsidRPr="00576BD8">
        <w:rPr>
          <w:rFonts w:ascii="Times New Roman" w:eastAsia="Times New Roman" w:hAnsi="Times New Roman" w:cs="Times New Roman"/>
          <w:lang w:eastAsia="pl-PL"/>
        </w:rPr>
        <w:t xml:space="preserve">Przyznanie wsparcia uzależnione jest od powstania w gospodarstwie szkód spowodowanych przynajmniej przez jedną z wymienionych klęsk żywiołowych bądź strat spowodowanych wystąpieniem ASF. Warunek: miały one miejsce w roku, w którym jest składany wniosek o przyznanie pomocy lub w co najmniej jednym z dwóch lat poprzedzających rok składania takiego wniosku. </w:t>
      </w:r>
    </w:p>
    <w:p w:rsidR="00B56F81" w:rsidRPr="00576BD8" w:rsidRDefault="00B56F81" w:rsidP="00B56F81">
      <w:pPr>
        <w:spacing w:before="100" w:beforeAutospacing="1" w:after="100" w:afterAutospacing="1" w:line="240" w:lineRule="auto"/>
        <w:rPr>
          <w:rFonts w:ascii="Times New Roman" w:eastAsia="Times New Roman" w:hAnsi="Times New Roman" w:cs="Times New Roman"/>
          <w:lang w:eastAsia="pl-PL"/>
        </w:rPr>
      </w:pPr>
      <w:r w:rsidRPr="00576BD8">
        <w:rPr>
          <w:rFonts w:ascii="Times New Roman" w:eastAsia="Times New Roman" w:hAnsi="Times New Roman" w:cs="Times New Roman"/>
          <w:lang w:eastAsia="pl-PL"/>
        </w:rPr>
        <w:t xml:space="preserve">Straty w uprawach rolnych, zwierzętach gospodarskich czy rybach muszą wynosić co najmniej 30 proc. średniej rocznej produkcji rolnej lub dotyczyć składnika gospodarstwa, którego odtworzenie wymaga poniesienia kosztów kwalifikujących się do udzielenia wsparcia. Wysokość poniesionych strat z powodu wystąpienia klęski szacuje komisja powołana przez wojewodę. Na tej podstawie określana jest wysokość pomocy, jaką może otrzymać rolnik. </w:t>
      </w:r>
      <w:r w:rsidR="00284DF7" w:rsidRPr="00576BD8">
        <w:rPr>
          <w:rFonts w:ascii="Times New Roman" w:eastAsia="Times New Roman" w:hAnsi="Times New Roman" w:cs="Times New Roman"/>
          <w:lang w:eastAsia="pl-PL"/>
        </w:rPr>
        <w:t xml:space="preserve"> </w:t>
      </w:r>
    </w:p>
    <w:p w:rsidR="00284DF7" w:rsidRPr="00576BD8" w:rsidRDefault="00B56F81" w:rsidP="00B56F81">
      <w:pPr>
        <w:spacing w:before="100" w:beforeAutospacing="1" w:after="100" w:afterAutospacing="1" w:line="240" w:lineRule="auto"/>
        <w:rPr>
          <w:rFonts w:ascii="Times New Roman" w:eastAsia="Times New Roman" w:hAnsi="Times New Roman" w:cs="Times New Roman"/>
          <w:lang w:eastAsia="pl-PL"/>
        </w:rPr>
      </w:pPr>
      <w:r w:rsidRPr="00576BD8">
        <w:rPr>
          <w:rFonts w:ascii="Times New Roman" w:eastAsia="Times New Roman" w:hAnsi="Times New Roman" w:cs="Times New Roman"/>
          <w:lang w:eastAsia="pl-PL"/>
        </w:rPr>
        <w:t xml:space="preserve">Natomiast w przypadku wstąpienia ASF o pomoc mogą ubiegać się rolnicy, którym powiatowy lekarz weterynarii nakazał, w drodze decyzji, zabicie świń lub zniszczenie ich zwłok w celu zwalczania ASF oraz jeżeli na dzień wydania tej decyzji utracili co najmniej 30 proc. posiadanych świń. </w:t>
      </w:r>
    </w:p>
    <w:p w:rsidR="00284DF7" w:rsidRPr="00576BD8" w:rsidRDefault="00284DF7" w:rsidP="00B56F81">
      <w:pPr>
        <w:spacing w:before="100" w:beforeAutospacing="1" w:after="100" w:afterAutospacing="1" w:line="240" w:lineRule="auto"/>
        <w:rPr>
          <w:rFonts w:ascii="Times New Roman" w:eastAsia="Times New Roman" w:hAnsi="Times New Roman" w:cs="Times New Roman"/>
          <w:lang w:eastAsia="pl-PL"/>
        </w:rPr>
      </w:pPr>
      <w:r w:rsidRPr="00576BD8">
        <w:rPr>
          <w:rFonts w:ascii="Times New Roman" w:eastAsia="Times New Roman" w:hAnsi="Times New Roman" w:cs="Times New Roman"/>
          <w:lang w:eastAsia="pl-PL"/>
        </w:rPr>
        <w:t xml:space="preserve">Wsparcie </w:t>
      </w:r>
      <w:r w:rsidR="00D5021A" w:rsidRPr="00576BD8">
        <w:rPr>
          <w:rFonts w:ascii="Times New Roman" w:eastAsia="Times New Roman" w:hAnsi="Times New Roman" w:cs="Times New Roman"/>
          <w:lang w:eastAsia="pl-PL"/>
        </w:rPr>
        <w:t xml:space="preserve">w obu przypadkach </w:t>
      </w:r>
      <w:r w:rsidRPr="00576BD8">
        <w:rPr>
          <w:rFonts w:ascii="Times New Roman" w:eastAsia="Times New Roman" w:hAnsi="Times New Roman" w:cs="Times New Roman"/>
          <w:lang w:eastAsia="pl-PL"/>
        </w:rPr>
        <w:t xml:space="preserve">nie może przekroczyć limitu pomocy, który wynosi do 300 tys. zł na </w:t>
      </w:r>
      <w:r w:rsidR="00D5021A" w:rsidRPr="00576BD8">
        <w:rPr>
          <w:rFonts w:ascii="Times New Roman" w:eastAsia="Times New Roman" w:hAnsi="Times New Roman" w:cs="Times New Roman"/>
          <w:lang w:eastAsia="pl-PL"/>
        </w:rPr>
        <w:t>rolnika</w:t>
      </w:r>
      <w:r w:rsidRPr="00576BD8">
        <w:rPr>
          <w:rFonts w:ascii="Times New Roman" w:eastAsia="Times New Roman" w:hAnsi="Times New Roman" w:cs="Times New Roman"/>
          <w:lang w:eastAsia="pl-PL"/>
        </w:rPr>
        <w:t xml:space="preserve"> i gospodarstwo. Refundacji podlega do 80 proc. kosztów kwalifikowalnych.</w:t>
      </w:r>
    </w:p>
    <w:p w:rsidR="00D5021A" w:rsidRPr="00576BD8" w:rsidRDefault="00D5021A" w:rsidP="00B56F81">
      <w:pPr>
        <w:spacing w:before="100" w:beforeAutospacing="1" w:after="100" w:afterAutospacing="1" w:line="240" w:lineRule="auto"/>
        <w:rPr>
          <w:rFonts w:ascii="Times New Roman" w:eastAsia="Times New Roman" w:hAnsi="Times New Roman" w:cs="Times New Roman"/>
          <w:lang w:eastAsia="pl-PL"/>
        </w:rPr>
      </w:pPr>
    </w:p>
    <w:p w:rsidR="00D5021A" w:rsidRPr="00576BD8" w:rsidRDefault="00D5021A" w:rsidP="00D5021A">
      <w:pPr>
        <w:spacing w:before="100" w:beforeAutospacing="1" w:after="100" w:afterAutospacing="1" w:line="240" w:lineRule="auto"/>
        <w:rPr>
          <w:rFonts w:ascii="Times New Roman" w:eastAsia="Times New Roman" w:hAnsi="Times New Roman" w:cs="Times New Roman"/>
          <w:bCs/>
          <w:lang w:eastAsia="pl-PL"/>
        </w:rPr>
      </w:pPr>
      <w:r w:rsidRPr="00576BD8">
        <w:rPr>
          <w:rFonts w:ascii="Times New Roman" w:eastAsia="Times New Roman" w:hAnsi="Times New Roman" w:cs="Times New Roman"/>
          <w:lang w:eastAsia="pl-PL"/>
        </w:rPr>
        <w:t xml:space="preserve">Szczegółowe informacje: </w:t>
      </w:r>
      <w:r w:rsidRPr="00576BD8">
        <w:rPr>
          <w:rFonts w:ascii="Times New Roman" w:eastAsia="Times New Roman" w:hAnsi="Times New Roman" w:cs="Times New Roman"/>
          <w:bCs/>
          <w:lang w:eastAsia="pl-PL"/>
        </w:rPr>
        <w:t xml:space="preserve"> </w:t>
      </w:r>
    </w:p>
    <w:p w:rsidR="00D5021A" w:rsidRPr="00576BD8" w:rsidRDefault="009464D9" w:rsidP="00D5021A">
      <w:pPr>
        <w:pStyle w:val="Akapitzlist"/>
        <w:numPr>
          <w:ilvl w:val="0"/>
          <w:numId w:val="3"/>
        </w:numPr>
        <w:spacing w:before="100" w:beforeAutospacing="1" w:after="100" w:afterAutospacing="1" w:line="240" w:lineRule="auto"/>
        <w:rPr>
          <w:rFonts w:ascii="Times New Roman" w:eastAsia="Times New Roman" w:hAnsi="Times New Roman" w:cs="Times New Roman"/>
          <w:bCs/>
          <w:lang w:eastAsia="pl-PL"/>
        </w:rPr>
      </w:pPr>
      <w:hyperlink r:id="rId5" w:history="1">
        <w:r w:rsidR="00D5021A" w:rsidRPr="00576BD8">
          <w:rPr>
            <w:rStyle w:val="Hipercze"/>
            <w:rFonts w:ascii="Times New Roman" w:hAnsi="Times New Roman" w:cs="Times New Roman"/>
            <w:color w:val="auto"/>
            <w:u w:val="none"/>
          </w:rPr>
          <w:t>www.arimr.gov.pl</w:t>
        </w:r>
      </w:hyperlink>
      <w:r w:rsidR="00D5021A" w:rsidRPr="00576BD8">
        <w:rPr>
          <w:rStyle w:val="Hipercze"/>
          <w:rFonts w:ascii="Times New Roman" w:hAnsi="Times New Roman" w:cs="Times New Roman"/>
          <w:color w:val="auto"/>
          <w:u w:val="none"/>
        </w:rPr>
        <w:t>,</w:t>
      </w:r>
      <w:r w:rsidR="00D5021A" w:rsidRPr="00576BD8">
        <w:rPr>
          <w:rFonts w:ascii="Times New Roman" w:eastAsia="Times New Roman" w:hAnsi="Times New Roman" w:cs="Times New Roman"/>
          <w:bCs/>
          <w:lang w:eastAsia="pl-PL"/>
        </w:rPr>
        <w:t xml:space="preserve"> </w:t>
      </w:r>
    </w:p>
    <w:p w:rsidR="00D5021A" w:rsidRPr="00576BD8" w:rsidRDefault="00D5021A" w:rsidP="00D5021A">
      <w:pPr>
        <w:pStyle w:val="Akapitzlist"/>
        <w:numPr>
          <w:ilvl w:val="0"/>
          <w:numId w:val="3"/>
        </w:numPr>
        <w:spacing w:before="100" w:beforeAutospacing="1" w:after="100" w:afterAutospacing="1" w:line="240" w:lineRule="auto"/>
        <w:rPr>
          <w:rFonts w:ascii="Times New Roman" w:eastAsia="Times New Roman" w:hAnsi="Times New Roman" w:cs="Times New Roman"/>
          <w:bCs/>
          <w:lang w:eastAsia="pl-PL"/>
        </w:rPr>
      </w:pPr>
      <w:r w:rsidRPr="00576BD8">
        <w:rPr>
          <w:rFonts w:ascii="Times New Roman" w:eastAsia="Times New Roman" w:hAnsi="Times New Roman" w:cs="Times New Roman"/>
          <w:bCs/>
          <w:lang w:eastAsia="pl-PL"/>
        </w:rPr>
        <w:t xml:space="preserve">w punktach informacyjnych w biurach powiatowych i oddziałach ARiMR </w:t>
      </w:r>
    </w:p>
    <w:p w:rsidR="00D5021A" w:rsidRPr="00576BD8" w:rsidRDefault="00D5021A" w:rsidP="00D5021A">
      <w:pPr>
        <w:pStyle w:val="Akapitzlist"/>
        <w:numPr>
          <w:ilvl w:val="0"/>
          <w:numId w:val="3"/>
        </w:numPr>
        <w:spacing w:before="100" w:beforeAutospacing="1" w:after="100" w:afterAutospacing="1" w:line="240" w:lineRule="auto"/>
        <w:rPr>
          <w:rFonts w:ascii="Times New Roman" w:eastAsia="Times New Roman" w:hAnsi="Times New Roman" w:cs="Times New Roman"/>
          <w:bCs/>
          <w:lang w:eastAsia="pl-PL"/>
        </w:rPr>
      </w:pPr>
      <w:r w:rsidRPr="00576BD8">
        <w:rPr>
          <w:rFonts w:ascii="Times New Roman" w:eastAsia="Times New Roman" w:hAnsi="Times New Roman" w:cs="Times New Roman"/>
          <w:bCs/>
          <w:lang w:eastAsia="pl-PL"/>
        </w:rPr>
        <w:t xml:space="preserve">pod numerem bezpłatnej infolinii: </w:t>
      </w:r>
      <w:r w:rsidRPr="00576BD8">
        <w:rPr>
          <w:rFonts w:ascii="Times New Roman" w:hAnsi="Times New Roman" w:cs="Times New Roman"/>
        </w:rPr>
        <w:t xml:space="preserve">800-38-00-84 </w:t>
      </w:r>
    </w:p>
    <w:sectPr w:rsidR="00D5021A" w:rsidRPr="00576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A00"/>
    <w:multiLevelType w:val="hybridMultilevel"/>
    <w:tmpl w:val="621EB4E6"/>
    <w:lvl w:ilvl="0" w:tplc="F74A58A6">
      <w:start w:val="22"/>
      <w:numFmt w:val="bullet"/>
      <w:lvlText w:val=""/>
      <w:lvlJc w:val="left"/>
      <w:pPr>
        <w:ind w:left="720" w:hanging="360"/>
      </w:pPr>
      <w:rPr>
        <w:rFonts w:ascii="Symbol" w:eastAsiaTheme="minorHAnsi" w:hAnsi="Symbol"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6637F2"/>
    <w:multiLevelType w:val="multilevel"/>
    <w:tmpl w:val="F13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A7747"/>
    <w:multiLevelType w:val="multilevel"/>
    <w:tmpl w:val="56C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1B"/>
    <w:rsid w:val="00065D1B"/>
    <w:rsid w:val="000D078A"/>
    <w:rsid w:val="000D591B"/>
    <w:rsid w:val="0016065C"/>
    <w:rsid w:val="001727AD"/>
    <w:rsid w:val="00284C26"/>
    <w:rsid w:val="00284DF7"/>
    <w:rsid w:val="003219D6"/>
    <w:rsid w:val="00440704"/>
    <w:rsid w:val="0044398E"/>
    <w:rsid w:val="00463E0B"/>
    <w:rsid w:val="004D150B"/>
    <w:rsid w:val="00563245"/>
    <w:rsid w:val="00576BD8"/>
    <w:rsid w:val="006A1401"/>
    <w:rsid w:val="00706F97"/>
    <w:rsid w:val="007D7CF5"/>
    <w:rsid w:val="008E290B"/>
    <w:rsid w:val="009464D9"/>
    <w:rsid w:val="009623E8"/>
    <w:rsid w:val="00A32C76"/>
    <w:rsid w:val="00A45C06"/>
    <w:rsid w:val="00A71F4D"/>
    <w:rsid w:val="00A972B8"/>
    <w:rsid w:val="00B56F81"/>
    <w:rsid w:val="00CD471C"/>
    <w:rsid w:val="00CE0F3F"/>
    <w:rsid w:val="00D12F8A"/>
    <w:rsid w:val="00D5021A"/>
    <w:rsid w:val="00E10EFF"/>
    <w:rsid w:val="00ED1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EA39A-C722-4712-9096-6FC697F1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D1B"/>
    <w:pPr>
      <w:spacing w:after="200" w:line="276" w:lineRule="auto"/>
    </w:pPr>
  </w:style>
  <w:style w:type="paragraph" w:styleId="Nagwek2">
    <w:name w:val="heading 2"/>
    <w:basedOn w:val="Normalny"/>
    <w:link w:val="Nagwek2Znak"/>
    <w:uiPriority w:val="9"/>
    <w:qFormat/>
    <w:rsid w:val="003219D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sid w:val="00065D1B"/>
    <w:rPr>
      <w:rFonts w:ascii="Arial Narrow" w:eastAsia="Arial Narrow" w:hAnsi="Arial Narrow" w:cs="Arial Narrow"/>
      <w:b/>
      <w:bCs/>
      <w:sz w:val="24"/>
      <w:szCs w:val="24"/>
      <w:shd w:val="clear" w:color="auto" w:fill="FFFFFF"/>
    </w:rPr>
  </w:style>
  <w:style w:type="paragraph" w:customStyle="1" w:styleId="Teksttreci30">
    <w:name w:val="Tekst treści (3)"/>
    <w:basedOn w:val="Normalny"/>
    <w:link w:val="Teksttreci3"/>
    <w:rsid w:val="00065D1B"/>
    <w:pPr>
      <w:widowControl w:val="0"/>
      <w:shd w:val="clear" w:color="auto" w:fill="FFFFFF"/>
      <w:spacing w:before="180" w:after="0" w:line="278" w:lineRule="exact"/>
      <w:jc w:val="center"/>
    </w:pPr>
    <w:rPr>
      <w:rFonts w:ascii="Arial Narrow" w:eastAsia="Arial Narrow" w:hAnsi="Arial Narrow" w:cs="Arial Narrow"/>
      <w:b/>
      <w:bCs/>
      <w:sz w:val="24"/>
      <w:szCs w:val="24"/>
    </w:rPr>
  </w:style>
  <w:style w:type="paragraph" w:styleId="NormalnyWeb">
    <w:name w:val="Normal (Web)"/>
    <w:basedOn w:val="Normalny"/>
    <w:uiPriority w:val="99"/>
    <w:unhideWhenUsed/>
    <w:rsid w:val="00065D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
    <w:name w:val="bodytext"/>
    <w:basedOn w:val="Normalny"/>
    <w:rsid w:val="003219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219D6"/>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5021A"/>
    <w:rPr>
      <w:color w:val="0000FF"/>
      <w:u w:val="single"/>
    </w:rPr>
  </w:style>
  <w:style w:type="paragraph" w:styleId="Akapitzlist">
    <w:name w:val="List Paragraph"/>
    <w:basedOn w:val="Normalny"/>
    <w:uiPriority w:val="34"/>
    <w:qFormat/>
    <w:rsid w:val="00D5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0425">
      <w:bodyDiv w:val="1"/>
      <w:marLeft w:val="0"/>
      <w:marRight w:val="0"/>
      <w:marTop w:val="0"/>
      <w:marBottom w:val="0"/>
      <w:divBdr>
        <w:top w:val="none" w:sz="0" w:space="0" w:color="auto"/>
        <w:left w:val="none" w:sz="0" w:space="0" w:color="auto"/>
        <w:bottom w:val="none" w:sz="0" w:space="0" w:color="auto"/>
        <w:right w:val="none" w:sz="0" w:space="0" w:color="auto"/>
      </w:divBdr>
    </w:div>
    <w:div w:id="1572737518">
      <w:bodyDiv w:val="1"/>
      <w:marLeft w:val="0"/>
      <w:marRight w:val="0"/>
      <w:marTop w:val="0"/>
      <w:marBottom w:val="0"/>
      <w:divBdr>
        <w:top w:val="none" w:sz="0" w:space="0" w:color="auto"/>
        <w:left w:val="none" w:sz="0" w:space="0" w:color="auto"/>
        <w:bottom w:val="none" w:sz="0" w:space="0" w:color="auto"/>
        <w:right w:val="none" w:sz="0" w:space="0" w:color="auto"/>
      </w:divBdr>
    </w:div>
    <w:div w:id="1666207276">
      <w:bodyDiv w:val="1"/>
      <w:marLeft w:val="0"/>
      <w:marRight w:val="0"/>
      <w:marTop w:val="0"/>
      <w:marBottom w:val="0"/>
      <w:divBdr>
        <w:top w:val="none" w:sz="0" w:space="0" w:color="auto"/>
        <w:left w:val="none" w:sz="0" w:space="0" w:color="auto"/>
        <w:bottom w:val="none" w:sz="0" w:space="0" w:color="auto"/>
        <w:right w:val="none" w:sz="0" w:space="0" w:color="auto"/>
      </w:divBdr>
    </w:div>
    <w:div w:id="1705473503">
      <w:bodyDiv w:val="1"/>
      <w:marLeft w:val="0"/>
      <w:marRight w:val="0"/>
      <w:marTop w:val="0"/>
      <w:marBottom w:val="0"/>
      <w:divBdr>
        <w:top w:val="none" w:sz="0" w:space="0" w:color="auto"/>
        <w:left w:val="none" w:sz="0" w:space="0" w:color="auto"/>
        <w:bottom w:val="none" w:sz="0" w:space="0" w:color="auto"/>
        <w:right w:val="none" w:sz="0" w:space="0" w:color="auto"/>
      </w:divBdr>
      <w:divsChild>
        <w:div w:id="212861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9540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Daniluk-Jankowska Alicja</dc:creator>
  <cp:keywords/>
  <dc:description/>
  <cp:lastModifiedBy>Katarzyna Kopała</cp:lastModifiedBy>
  <cp:revision>2</cp:revision>
  <dcterms:created xsi:type="dcterms:W3CDTF">2019-10-28T13:04:00Z</dcterms:created>
  <dcterms:modified xsi:type="dcterms:W3CDTF">2019-10-28T13:04:00Z</dcterms:modified>
</cp:coreProperties>
</file>