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17" w:rsidRPr="00924617" w:rsidRDefault="00924617" w:rsidP="00924617">
      <w:pPr>
        <w:pStyle w:val="Nagwek1"/>
        <w:ind w:left="992"/>
        <w:jc w:val="right"/>
        <w:rPr>
          <w:rFonts w:ascii="BakerSignet BT" w:hAnsi="BakerSignet BT"/>
          <w:b/>
          <w:bCs/>
          <w:color w:val="12864C"/>
          <w:sz w:val="32"/>
        </w:rPr>
      </w:pPr>
      <w:r w:rsidRPr="00924617">
        <w:rPr>
          <w:rFonts w:ascii="BakerSignet BT" w:hAnsi="BakerSignet BT"/>
          <w:b/>
          <w:bCs/>
          <w:noProof/>
          <w:color w:val="12864C"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A85AB" wp14:editId="7AA6E329">
                <wp:simplePos x="0" y="0"/>
                <wp:positionH relativeFrom="column">
                  <wp:posOffset>-24765</wp:posOffset>
                </wp:positionH>
                <wp:positionV relativeFrom="paragraph">
                  <wp:posOffset>-26035</wp:posOffset>
                </wp:positionV>
                <wp:extent cx="991235" cy="971550"/>
                <wp:effectExtent l="0" t="0" r="184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617" w:rsidRDefault="00924617" w:rsidP="00924617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3A16CF8" wp14:editId="52DE4806">
                                  <wp:extent cx="971550" cy="971550"/>
                                  <wp:effectExtent l="19050" t="0" r="0" b="0"/>
                                  <wp:docPr id="1" name="Obraz 1" descr="LOGO jpg(RGB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jpg(RGB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A8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-2.05pt;width:78.0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" filled="f" stroked="f">
                <v:textbox style="mso-fit-shape-to-text:t" inset="0,0,0,0">
                  <w:txbxContent>
                    <w:p w:rsidR="00924617" w:rsidRDefault="00924617" w:rsidP="00924617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3A16CF8" wp14:editId="52DE4806">
                            <wp:extent cx="971550" cy="971550"/>
                            <wp:effectExtent l="19050" t="0" r="0" b="0"/>
                            <wp:docPr id="1" name="Obraz 1" descr="LOGO jpg(RGB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jpg(RGB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24617">
        <w:rPr>
          <w:rFonts w:ascii="BakerSignet BT" w:hAnsi="BakerSignet BT"/>
          <w:b/>
          <w:bCs/>
          <w:color w:val="12864C"/>
          <w:sz w:val="32"/>
        </w:rPr>
        <w:t>Agencja Restrukturyzacji i Modernizacji Rolnictwa</w:t>
      </w:r>
    </w:p>
    <w:p w:rsidR="00924617" w:rsidRPr="00924617" w:rsidRDefault="00924617" w:rsidP="00924617">
      <w:pPr>
        <w:rPr>
          <w:sz w:val="14"/>
        </w:rPr>
      </w:pPr>
    </w:p>
    <w:p w:rsidR="00924617" w:rsidRPr="00924617" w:rsidRDefault="00924617" w:rsidP="00924617">
      <w:pPr>
        <w:pStyle w:val="Nagwek"/>
        <w:tabs>
          <w:tab w:val="clear" w:pos="4536"/>
          <w:tab w:val="clear" w:pos="9072"/>
        </w:tabs>
        <w:ind w:left="1418"/>
        <w:rPr>
          <w:rFonts w:ascii="BakerSignet BT" w:hAnsi="BakerSignet BT"/>
          <w:b/>
          <w:noProof/>
          <w:sz w:val="32"/>
        </w:rPr>
      </w:pPr>
      <w:r>
        <w:rPr>
          <w:rFonts w:ascii="BakerSignet BT" w:hAnsi="BakerSignet BT"/>
          <w:b/>
          <w:noProof/>
          <w:sz w:val="32"/>
        </w:rPr>
        <w:t xml:space="preserve">          </w:t>
      </w:r>
      <w:r w:rsidRPr="00924617">
        <w:rPr>
          <w:rFonts w:ascii="BakerSignet BT" w:hAnsi="BakerSignet BT"/>
          <w:b/>
          <w:noProof/>
          <w:sz w:val="32"/>
        </w:rPr>
        <w:t>Podkarpacki Oddział Regionalny</w:t>
      </w:r>
    </w:p>
    <w:p w:rsidR="00924617" w:rsidRPr="00924617" w:rsidRDefault="00924617" w:rsidP="00924617">
      <w:pPr>
        <w:spacing w:after="0" w:line="240" w:lineRule="auto"/>
        <w:jc w:val="both"/>
        <w:outlineLvl w:val="3"/>
        <w:rPr>
          <w:rFonts w:eastAsia="Times New Roman" w:cs="Arial"/>
          <w:b/>
          <w:sz w:val="16"/>
          <w:szCs w:val="24"/>
          <w:lang w:eastAsia="pl-PL"/>
        </w:rPr>
      </w:pPr>
    </w:p>
    <w:p w:rsidR="00924617" w:rsidRDefault="00924617" w:rsidP="00924617">
      <w:pPr>
        <w:spacing w:after="0" w:line="240" w:lineRule="auto"/>
        <w:jc w:val="both"/>
        <w:outlineLvl w:val="3"/>
        <w:rPr>
          <w:rFonts w:eastAsia="Times New Roman" w:cs="Arial"/>
          <w:b/>
          <w:sz w:val="24"/>
          <w:szCs w:val="24"/>
          <w:lang w:eastAsia="pl-PL"/>
        </w:rPr>
      </w:pPr>
    </w:p>
    <w:p w:rsidR="00FB3577" w:rsidRDefault="00FB3577" w:rsidP="00924617">
      <w:pPr>
        <w:spacing w:after="0" w:line="240" w:lineRule="auto"/>
        <w:jc w:val="both"/>
        <w:outlineLvl w:val="3"/>
        <w:rPr>
          <w:rFonts w:eastAsia="Times New Roman" w:cs="Arial"/>
          <w:b/>
          <w:sz w:val="24"/>
          <w:szCs w:val="24"/>
          <w:lang w:eastAsia="pl-PL"/>
        </w:rPr>
      </w:pPr>
    </w:p>
    <w:p w:rsidR="00F03B0E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sz w:val="24"/>
          <w:szCs w:val="24"/>
          <w:lang w:eastAsia="pl-PL"/>
        </w:rPr>
      </w:pPr>
      <w:r w:rsidRPr="002D6D9A">
        <w:rPr>
          <w:rFonts w:eastAsia="Times New Roman" w:cs="Arial"/>
          <w:b/>
          <w:sz w:val="24"/>
          <w:szCs w:val="24"/>
          <w:lang w:eastAsia="pl-PL"/>
        </w:rPr>
        <w:t xml:space="preserve">Od 13 marca do 11 kwietnia odbędzie się nabór wniosków </w:t>
      </w:r>
      <w:r w:rsidRPr="00F03B0E">
        <w:rPr>
          <w:rFonts w:eastAsia="Times New Roman" w:cs="Arial"/>
          <w:b/>
          <w:sz w:val="24"/>
          <w:szCs w:val="24"/>
          <w:lang w:eastAsia="pl-PL"/>
        </w:rPr>
        <w:t xml:space="preserve">w ramach Poddziałania </w:t>
      </w:r>
      <w:r>
        <w:rPr>
          <w:rFonts w:eastAsia="Times New Roman" w:cs="Arial"/>
          <w:b/>
          <w:sz w:val="24"/>
          <w:szCs w:val="24"/>
          <w:lang w:eastAsia="pl-PL"/>
        </w:rPr>
        <w:t>„</w:t>
      </w:r>
      <w:r>
        <w:rPr>
          <w:rFonts w:eastAsia="Times New Roman" w:cs="Arial"/>
          <w:sz w:val="24"/>
          <w:szCs w:val="24"/>
          <w:lang w:eastAsia="pl-PL"/>
        </w:rPr>
        <w:t>P</w:t>
      </w:r>
      <w:r w:rsidRPr="002D6D9A">
        <w:rPr>
          <w:rFonts w:eastAsia="Times New Roman" w:cs="Arial"/>
          <w:sz w:val="24"/>
          <w:szCs w:val="24"/>
          <w:lang w:eastAsia="pl-PL"/>
        </w:rPr>
        <w:t>omoc na rozpoczęcie pozarolniczej działalności</w:t>
      </w:r>
      <w:r>
        <w:rPr>
          <w:rFonts w:eastAsia="Times New Roman" w:cs="Arial"/>
          <w:sz w:val="24"/>
          <w:szCs w:val="24"/>
          <w:lang w:eastAsia="pl-PL"/>
        </w:rPr>
        <w:t xml:space="preserve"> gospodarczej na obszarach wiejskich.</w:t>
      </w:r>
      <w:r w:rsidR="00CC4770">
        <w:rPr>
          <w:rFonts w:eastAsia="Times New Roman" w:cs="Arial"/>
          <w:sz w:val="24"/>
          <w:szCs w:val="24"/>
          <w:lang w:eastAsia="pl-PL"/>
        </w:rPr>
        <w:t>”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F03B0E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>Pomoc</w:t>
      </w:r>
      <w:r>
        <w:rPr>
          <w:rFonts w:eastAsia="Times New Roman" w:cs="Arial"/>
          <w:sz w:val="24"/>
          <w:szCs w:val="24"/>
          <w:lang w:eastAsia="pl-PL"/>
        </w:rPr>
        <w:t xml:space="preserve"> - </w:t>
      </w:r>
      <w:r w:rsidRPr="002D6D9A">
        <w:rPr>
          <w:rFonts w:eastAsia="Times New Roman" w:cs="Arial"/>
          <w:sz w:val="24"/>
          <w:szCs w:val="24"/>
          <w:lang w:eastAsia="pl-PL"/>
        </w:rPr>
        <w:t>przyznaje się w związku z rozpoczynaniem prowadzenia działalności pozarolniczej.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sz w:val="24"/>
          <w:szCs w:val="24"/>
          <w:lang w:eastAsia="pl-PL"/>
        </w:rPr>
        <w:t xml:space="preserve">Pomoc </w:t>
      </w:r>
      <w:r>
        <w:rPr>
          <w:rFonts w:eastAsia="Times New Roman" w:cs="Arial"/>
          <w:sz w:val="24"/>
          <w:szCs w:val="24"/>
          <w:lang w:eastAsia="pl-PL"/>
        </w:rPr>
        <w:t xml:space="preserve">- </w:t>
      </w:r>
      <w:r w:rsidRPr="002D6D9A">
        <w:rPr>
          <w:rFonts w:eastAsia="Times New Roman" w:cs="Arial"/>
          <w:sz w:val="24"/>
          <w:szCs w:val="24"/>
          <w:lang w:eastAsia="pl-PL"/>
        </w:rPr>
        <w:t>ma formę premii w wys. 100</w:t>
      </w:r>
      <w:r w:rsidR="00642502">
        <w:rPr>
          <w:rFonts w:eastAsia="Times New Roman" w:cs="Arial"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sz w:val="24"/>
          <w:szCs w:val="24"/>
          <w:lang w:eastAsia="pl-PL"/>
        </w:rPr>
        <w:t>000 PLN.</w:t>
      </w:r>
    </w:p>
    <w:p w:rsidR="00642502" w:rsidRPr="00642502" w:rsidRDefault="00642502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16"/>
          <w:szCs w:val="24"/>
          <w:lang w:eastAsia="pl-PL"/>
        </w:rPr>
      </w:pPr>
    </w:p>
    <w:p w:rsidR="00F03B0E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>Pomoc</w:t>
      </w:r>
      <w:r>
        <w:rPr>
          <w:rFonts w:eastAsia="Times New Roman" w:cs="Arial"/>
          <w:sz w:val="24"/>
          <w:szCs w:val="24"/>
          <w:lang w:eastAsia="pl-PL"/>
        </w:rPr>
        <w:t xml:space="preserve"> - </w:t>
      </w:r>
      <w:r w:rsidRPr="002D6D9A">
        <w:rPr>
          <w:rFonts w:eastAsia="Times New Roman" w:cs="Arial"/>
          <w:sz w:val="24"/>
          <w:szCs w:val="24"/>
          <w:lang w:eastAsia="pl-PL"/>
        </w:rPr>
        <w:t xml:space="preserve">wypłacana jest w dwóch ratach: </w:t>
      </w:r>
    </w:p>
    <w:p w:rsidR="00F03B0E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b/>
          <w:bCs/>
          <w:sz w:val="24"/>
          <w:szCs w:val="24"/>
          <w:lang w:eastAsia="pl-PL"/>
        </w:rPr>
      </w:pPr>
      <w:r w:rsidRPr="00F03B0E">
        <w:rPr>
          <w:rFonts w:eastAsia="Times New Roman" w:cs="Arial"/>
          <w:b/>
          <w:sz w:val="24"/>
          <w:szCs w:val="24"/>
          <w:lang w:eastAsia="pl-PL"/>
        </w:rPr>
        <w:t xml:space="preserve">I </w:t>
      </w:r>
      <w:r>
        <w:rPr>
          <w:rFonts w:eastAsia="Times New Roman" w:cs="Arial"/>
          <w:sz w:val="24"/>
          <w:szCs w:val="24"/>
          <w:lang w:eastAsia="pl-PL"/>
        </w:rPr>
        <w:t xml:space="preserve">- </w:t>
      </w:r>
      <w:r w:rsidRPr="002D6D9A">
        <w:rPr>
          <w:rFonts w:eastAsia="Times New Roman" w:cs="Arial"/>
          <w:sz w:val="24"/>
          <w:szCs w:val="24"/>
          <w:lang w:eastAsia="pl-PL"/>
        </w:rPr>
        <w:t xml:space="preserve"> rata w wysokości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b/>
          <w:bCs/>
          <w:sz w:val="24"/>
          <w:szCs w:val="24"/>
          <w:lang w:eastAsia="pl-PL"/>
        </w:rPr>
        <w:t>80%</w:t>
      </w: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b/>
          <w:bCs/>
          <w:sz w:val="24"/>
          <w:szCs w:val="24"/>
          <w:lang w:eastAsia="pl-PL"/>
        </w:rPr>
        <w:t>kwoty</w:t>
      </w: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b/>
          <w:bCs/>
          <w:sz w:val="24"/>
          <w:szCs w:val="24"/>
          <w:lang w:eastAsia="pl-PL"/>
        </w:rPr>
        <w:t>pomocy w formie zaliczki,</w:t>
      </w:r>
    </w:p>
    <w:p w:rsidR="00F03B0E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II - </w:t>
      </w:r>
      <w:r w:rsidRPr="002D6D9A">
        <w:rPr>
          <w:rFonts w:eastAsia="Times New Roman" w:cs="Arial"/>
          <w:bCs/>
          <w:sz w:val="24"/>
          <w:szCs w:val="24"/>
          <w:lang w:eastAsia="pl-PL"/>
        </w:rPr>
        <w:t>rata w wysokości</w:t>
      </w:r>
      <w:r w:rsidRPr="002D6D9A">
        <w:rPr>
          <w:rFonts w:eastAsia="Times New Roman" w:cs="Arial"/>
          <w:b/>
          <w:bCs/>
          <w:sz w:val="24"/>
          <w:szCs w:val="24"/>
          <w:lang w:eastAsia="pl-PL"/>
        </w:rPr>
        <w:t xml:space="preserve"> 20% kwoty pomocy.</w:t>
      </w: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</w:p>
    <w:p w:rsidR="00F03B0E" w:rsidRPr="00642502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b/>
          <w:bCs/>
          <w:sz w:val="18"/>
          <w:szCs w:val="24"/>
          <w:lang w:eastAsia="pl-PL"/>
        </w:rPr>
      </w:pPr>
    </w:p>
    <w:p w:rsidR="00F03B0E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b/>
          <w:bCs/>
          <w:sz w:val="24"/>
          <w:szCs w:val="24"/>
          <w:lang w:eastAsia="pl-PL"/>
        </w:rPr>
        <w:t>Wypłacenie drugiej raty uzależnione jest od prawidłowej realizacji biznesplanu.</w:t>
      </w:r>
    </w:p>
    <w:p w:rsidR="00F03B0E" w:rsidRPr="00642502" w:rsidRDefault="00F03B0E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16"/>
          <w:szCs w:val="24"/>
          <w:lang w:eastAsia="pl-PL"/>
        </w:rPr>
      </w:pPr>
    </w:p>
    <w:p w:rsidR="00F03B0E" w:rsidRPr="002D6D9A" w:rsidRDefault="00F03B0E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>Premia powinna być wydatkowana zgodnie z założeniami biznesplanu, w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sz w:val="24"/>
          <w:szCs w:val="24"/>
          <w:lang w:eastAsia="pl-PL"/>
        </w:rPr>
        <w:t>szczególności na:</w:t>
      </w:r>
    </w:p>
    <w:p w:rsidR="00F03B0E" w:rsidRPr="002D6D9A" w:rsidRDefault="00F03B0E" w:rsidP="00924617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 xml:space="preserve">- budowę lub modernizację obiektów budowlanych, </w:t>
      </w:r>
    </w:p>
    <w:p w:rsidR="00F03B0E" w:rsidRPr="002D6D9A" w:rsidRDefault="00F03B0E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 xml:space="preserve">- zakup lub instalację nowych </w:t>
      </w:r>
      <w:r w:rsidR="00642502">
        <w:rPr>
          <w:rFonts w:eastAsia="Times New Roman" w:cs="Arial"/>
          <w:sz w:val="24"/>
          <w:szCs w:val="24"/>
          <w:lang w:eastAsia="pl-PL"/>
        </w:rPr>
        <w:t xml:space="preserve">maszyn, urządzeń, w tym sprzętu </w:t>
      </w:r>
      <w:r w:rsidRPr="002D6D9A">
        <w:rPr>
          <w:rFonts w:eastAsia="Times New Roman" w:cs="Arial"/>
          <w:sz w:val="24"/>
          <w:szCs w:val="24"/>
          <w:lang w:eastAsia="pl-PL"/>
        </w:rPr>
        <w:t xml:space="preserve">komputerowego </w:t>
      </w:r>
      <w:r w:rsidR="00642502">
        <w:rPr>
          <w:rFonts w:eastAsia="Times New Roman" w:cs="Arial"/>
          <w:sz w:val="24"/>
          <w:szCs w:val="24"/>
          <w:lang w:eastAsia="pl-PL"/>
        </w:rPr>
        <w:t xml:space="preserve">               </w:t>
      </w:r>
      <w:r w:rsidR="00924617">
        <w:rPr>
          <w:rFonts w:eastAsia="Times New Roman" w:cs="Arial"/>
          <w:sz w:val="24"/>
          <w:szCs w:val="24"/>
          <w:lang w:eastAsia="pl-PL"/>
        </w:rPr>
        <w:t>i </w:t>
      </w:r>
      <w:r w:rsidRPr="002D6D9A">
        <w:rPr>
          <w:rFonts w:eastAsia="Times New Roman" w:cs="Arial"/>
          <w:sz w:val="24"/>
          <w:szCs w:val="24"/>
          <w:lang w:eastAsia="pl-PL"/>
        </w:rPr>
        <w:t>oprogramowania,</w:t>
      </w:r>
    </w:p>
    <w:p w:rsidR="00F03B0E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>- koszty ogólne (projekt budowlany, ko</w:t>
      </w:r>
      <w:r>
        <w:rPr>
          <w:rFonts w:eastAsia="Times New Roman" w:cs="Arial"/>
          <w:sz w:val="24"/>
          <w:szCs w:val="24"/>
          <w:lang w:eastAsia="pl-PL"/>
        </w:rPr>
        <w:t>szty uzyskania pozwoleń, itp.).</w:t>
      </w:r>
    </w:p>
    <w:p w:rsidR="00F03B0E" w:rsidRPr="00642502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sz w:val="16"/>
          <w:szCs w:val="24"/>
          <w:lang w:eastAsia="pl-PL"/>
        </w:rPr>
      </w:pPr>
    </w:p>
    <w:p w:rsidR="00F03B0E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sz w:val="24"/>
          <w:szCs w:val="24"/>
          <w:lang w:eastAsia="pl-PL"/>
        </w:rPr>
      </w:pPr>
      <w:r w:rsidRPr="002D6D9A">
        <w:rPr>
          <w:rFonts w:eastAsia="Times New Roman" w:cs="Arial"/>
          <w:b/>
          <w:bCs/>
          <w:sz w:val="24"/>
          <w:szCs w:val="24"/>
          <w:u w:val="single"/>
          <w:lang w:eastAsia="pl-PL"/>
        </w:rPr>
        <w:t>Dla kogo dotacja?</w:t>
      </w:r>
      <w:r w:rsidRPr="002D6D9A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sz w:val="24"/>
          <w:szCs w:val="24"/>
          <w:lang w:eastAsia="pl-PL"/>
        </w:rPr>
        <w:tab/>
      </w:r>
    </w:p>
    <w:p w:rsidR="00F03B0E" w:rsidRPr="00642502" w:rsidRDefault="00F03B0E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16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924617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 xml:space="preserve">- </w:t>
      </w:r>
      <w:r w:rsidRPr="002D6D9A">
        <w:rPr>
          <w:rFonts w:eastAsia="Times New Roman" w:cs="Arial"/>
          <w:sz w:val="24"/>
          <w:szCs w:val="24"/>
          <w:lang w:eastAsia="pl-PL"/>
        </w:rPr>
        <w:t>Wyłącznie dla osób fizycznych planujących podjąć działalność gospodarczą.</w:t>
      </w:r>
    </w:p>
    <w:p w:rsidR="00F03B0E" w:rsidRPr="00642502" w:rsidRDefault="00F03B0E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16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F03B0E" w:rsidRDefault="00F03B0E" w:rsidP="00924617">
      <w:pPr>
        <w:spacing w:after="0" w:line="240" w:lineRule="auto"/>
        <w:jc w:val="both"/>
        <w:outlineLvl w:val="3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2D6D9A">
        <w:rPr>
          <w:rFonts w:eastAsia="Times New Roman" w:cs="Arial"/>
          <w:b/>
          <w:sz w:val="24"/>
          <w:szCs w:val="24"/>
          <w:u w:val="single"/>
          <w:lang w:eastAsia="pl-PL"/>
        </w:rPr>
        <w:t>Jakie warunki trzeba spełniać ?</w:t>
      </w:r>
    </w:p>
    <w:p w:rsidR="00642502" w:rsidRPr="00642502" w:rsidRDefault="00642502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14"/>
          <w:szCs w:val="24"/>
          <w:u w:val="single"/>
          <w:lang w:eastAsia="pl-PL"/>
        </w:rPr>
      </w:pPr>
    </w:p>
    <w:p w:rsidR="00F03B0E" w:rsidRPr="002D6D9A" w:rsidRDefault="00F03B0E" w:rsidP="00924617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ab/>
        <w:t xml:space="preserve">Pomoc może być przyznana, jeżeli: </w:t>
      </w:r>
    </w:p>
    <w:p w:rsidR="00F03B0E" w:rsidRPr="002D6D9A" w:rsidRDefault="00F03B0E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>- wnioskodawca jest ubezpieczony na podst</w:t>
      </w:r>
      <w:r>
        <w:rPr>
          <w:rFonts w:eastAsia="Times New Roman" w:cs="Arial"/>
          <w:sz w:val="24"/>
          <w:szCs w:val="24"/>
          <w:lang w:eastAsia="pl-PL"/>
        </w:rPr>
        <w:t xml:space="preserve">awie przepisów o ubezpieczeniu </w:t>
      </w:r>
      <w:r w:rsidRPr="002D6D9A">
        <w:rPr>
          <w:rFonts w:eastAsia="Times New Roman" w:cs="Arial"/>
          <w:sz w:val="24"/>
          <w:szCs w:val="24"/>
          <w:lang w:eastAsia="pl-PL"/>
        </w:rPr>
        <w:t>społecznym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sz w:val="24"/>
          <w:szCs w:val="24"/>
          <w:lang w:eastAsia="pl-PL"/>
        </w:rPr>
        <w:t xml:space="preserve">rolników </w:t>
      </w:r>
      <w:r w:rsidR="00642502">
        <w:rPr>
          <w:rFonts w:eastAsia="Times New Roman" w:cs="Arial"/>
          <w:sz w:val="24"/>
          <w:szCs w:val="24"/>
          <w:lang w:eastAsia="pl-PL"/>
        </w:rPr>
        <w:t xml:space="preserve">          </w:t>
      </w:r>
      <w:r w:rsidRPr="002D6D9A">
        <w:rPr>
          <w:rFonts w:eastAsia="Times New Roman" w:cs="Arial"/>
          <w:sz w:val="24"/>
          <w:szCs w:val="24"/>
          <w:lang w:eastAsia="pl-PL"/>
        </w:rPr>
        <w:t>z mocy ustawy i w pełnym zakresie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sz w:val="24"/>
          <w:szCs w:val="24"/>
          <w:lang w:eastAsia="pl-PL"/>
        </w:rPr>
        <w:t>jako rolnik, małżonek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sz w:val="24"/>
          <w:szCs w:val="24"/>
          <w:lang w:eastAsia="pl-PL"/>
        </w:rPr>
        <w:t>rolnika lub domownik,</w:t>
      </w:r>
    </w:p>
    <w:p w:rsidR="00F03B0E" w:rsidRPr="002D6D9A" w:rsidRDefault="00F03B0E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>- gospodarstwo rolne, w którym pracuje wniosko</w:t>
      </w:r>
      <w:r>
        <w:rPr>
          <w:rFonts w:eastAsia="Times New Roman" w:cs="Arial"/>
          <w:sz w:val="24"/>
          <w:szCs w:val="24"/>
          <w:lang w:eastAsia="pl-PL"/>
        </w:rPr>
        <w:t>dawca, ma wielkość ekonomiczną </w:t>
      </w:r>
      <w:r w:rsidRPr="002D6D9A">
        <w:rPr>
          <w:rFonts w:eastAsia="Times New Roman" w:cs="Arial"/>
          <w:sz w:val="24"/>
          <w:szCs w:val="24"/>
          <w:lang w:eastAsia="pl-PL"/>
        </w:rPr>
        <w:t>nie większą niż 15 tys. euro</w:t>
      </w:r>
    </w:p>
    <w:p w:rsidR="00F03B0E" w:rsidRPr="002D6D9A" w:rsidRDefault="00F03B0E" w:rsidP="00924617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>- za rok poprzedzający rok złożenia wniosku</w:t>
      </w:r>
      <w:r>
        <w:rPr>
          <w:rFonts w:eastAsia="Times New Roman" w:cs="Arial"/>
          <w:sz w:val="24"/>
          <w:szCs w:val="24"/>
          <w:lang w:eastAsia="pl-PL"/>
        </w:rPr>
        <w:t xml:space="preserve"> o przyznanie pomocy przyznano </w:t>
      </w:r>
      <w:r w:rsidRPr="002D6D9A">
        <w:rPr>
          <w:rFonts w:eastAsia="Times New Roman" w:cs="Arial"/>
          <w:sz w:val="24"/>
          <w:szCs w:val="24"/>
          <w:lang w:eastAsia="pl-PL"/>
        </w:rPr>
        <w:t>płatność do gruntów rolnych wchodzących w skład gospodarst</w:t>
      </w:r>
      <w:r w:rsidR="00642502">
        <w:rPr>
          <w:rFonts w:eastAsia="Times New Roman" w:cs="Arial"/>
          <w:sz w:val="24"/>
          <w:szCs w:val="24"/>
          <w:lang w:eastAsia="pl-PL"/>
        </w:rPr>
        <w:t xml:space="preserve">wa rolnego, w którym  </w:t>
      </w:r>
      <w:r w:rsidR="00924617">
        <w:rPr>
          <w:rFonts w:eastAsia="Times New Roman" w:cs="Arial"/>
          <w:sz w:val="24"/>
          <w:szCs w:val="24"/>
          <w:lang w:eastAsia="pl-PL"/>
        </w:rPr>
        <w:t xml:space="preserve">pracuje </w:t>
      </w:r>
      <w:r w:rsidRPr="002D6D9A">
        <w:rPr>
          <w:rFonts w:eastAsia="Times New Roman" w:cs="Arial"/>
          <w:sz w:val="24"/>
          <w:szCs w:val="24"/>
          <w:lang w:eastAsia="pl-PL"/>
        </w:rPr>
        <w:t>wnioskodawca,</w:t>
      </w:r>
    </w:p>
    <w:p w:rsidR="00F03B0E" w:rsidRPr="002D6D9A" w:rsidRDefault="00F03B0E" w:rsidP="00924617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>- gospodarstwo rolne, w którym pracuje wnioskodawca</w:t>
      </w:r>
      <w:r w:rsidR="00642502">
        <w:rPr>
          <w:rFonts w:eastAsia="Times New Roman" w:cs="Arial"/>
          <w:sz w:val="24"/>
          <w:szCs w:val="24"/>
          <w:lang w:eastAsia="pl-PL"/>
        </w:rPr>
        <w:t>, położone jest poza miastem i </w:t>
      </w:r>
      <w:r w:rsidRPr="002D6D9A">
        <w:rPr>
          <w:rFonts w:eastAsia="Times New Roman" w:cs="Arial"/>
          <w:sz w:val="24"/>
          <w:szCs w:val="24"/>
          <w:lang w:eastAsia="pl-PL"/>
        </w:rPr>
        <w:t>jego obszarem funkcjonalnym,</w:t>
      </w:r>
      <w:r w:rsidRPr="002D6D9A">
        <w:rPr>
          <w:rFonts w:eastAsia="Times New Roman" w:cs="Arial"/>
          <w:sz w:val="24"/>
          <w:szCs w:val="24"/>
          <w:lang w:eastAsia="pl-PL"/>
        </w:rPr>
        <w:tab/>
      </w:r>
    </w:p>
    <w:p w:rsidR="00F03B0E" w:rsidRDefault="00F03B0E" w:rsidP="00924617">
      <w:pPr>
        <w:spacing w:after="0" w:line="240" w:lineRule="auto"/>
        <w:jc w:val="both"/>
        <w:outlineLvl w:val="2"/>
        <w:rPr>
          <w:rFonts w:eastAsia="Times New Roman" w:cs="Arial"/>
          <w:sz w:val="24"/>
          <w:szCs w:val="24"/>
          <w:lang w:eastAsia="pl-PL"/>
        </w:rPr>
      </w:pPr>
      <w:r w:rsidRPr="002D6D9A">
        <w:rPr>
          <w:rFonts w:eastAsia="Times New Roman" w:cs="Arial"/>
          <w:sz w:val="24"/>
          <w:szCs w:val="24"/>
          <w:lang w:eastAsia="pl-PL"/>
        </w:rPr>
        <w:t>- wnioskodawca przedłoży biznesplan dotyczący planowanej działalności</w:t>
      </w:r>
      <w:r w:rsidRPr="002D6D9A">
        <w:rPr>
          <w:rFonts w:eastAsia="Times New Roman" w:cs="Arial"/>
          <w:sz w:val="24"/>
          <w:szCs w:val="24"/>
          <w:lang w:eastAsia="pl-PL"/>
        </w:rPr>
        <w:tab/>
        <w:t>pozarolniczej.</w:t>
      </w:r>
    </w:p>
    <w:p w:rsidR="00200029" w:rsidRPr="00642502" w:rsidRDefault="00200029" w:rsidP="00924617">
      <w:pPr>
        <w:spacing w:after="0" w:line="240" w:lineRule="auto"/>
        <w:jc w:val="both"/>
        <w:outlineLvl w:val="2"/>
        <w:rPr>
          <w:rFonts w:eastAsia="Times New Roman" w:cs="Arial"/>
          <w:sz w:val="16"/>
          <w:szCs w:val="24"/>
          <w:lang w:eastAsia="pl-PL"/>
        </w:rPr>
      </w:pPr>
    </w:p>
    <w:p w:rsidR="00F03B0E" w:rsidRPr="00200029" w:rsidRDefault="00200029" w:rsidP="00924617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</w:pPr>
      <w:r w:rsidRPr="00924617">
        <w:rPr>
          <w:rFonts w:eastAsia="Times New Roman" w:cs="Arial"/>
          <w:sz w:val="24"/>
          <w:szCs w:val="24"/>
          <w:lang w:eastAsia="pl-PL"/>
        </w:rPr>
        <w:t>Pomoc może być również przyznana beneficjentowi poddziałania "Płatności na rzecz rolników kwalifikujących się do systemu dla małych gospodarstw, którzy trwale przekazali swoje gospodarstwo innemu rolnikowi" objętego Programem.</w:t>
      </w:r>
    </w:p>
    <w:p w:rsidR="00200029" w:rsidRPr="00642502" w:rsidRDefault="00200029" w:rsidP="009246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Arial"/>
          <w:b/>
          <w:bCs/>
          <w:color w:val="000000"/>
          <w:sz w:val="16"/>
          <w:szCs w:val="24"/>
          <w:u w:val="single"/>
          <w:lang w:eastAsia="pl-PL"/>
        </w:rPr>
      </w:pPr>
    </w:p>
    <w:p w:rsidR="00F03B0E" w:rsidRPr="002D6D9A" w:rsidRDefault="00F03B0E" w:rsidP="009246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b/>
          <w:bCs/>
          <w:color w:val="000000"/>
          <w:sz w:val="24"/>
          <w:szCs w:val="24"/>
          <w:u w:val="single"/>
          <w:lang w:eastAsia="pl-PL"/>
        </w:rPr>
        <w:t>Pomocy nie przyznaje się osobie,</w:t>
      </w:r>
      <w:r w:rsidR="00F34641">
        <w:rPr>
          <w:rFonts w:eastAsia="Times New Roman" w:cs="Arial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2D6D9A">
        <w:rPr>
          <w:rFonts w:eastAsia="Times New Roman" w:cs="Arial"/>
          <w:color w:val="000000"/>
          <w:sz w:val="24"/>
          <w:szCs w:val="24"/>
          <w:lang w:eastAsia="pl-PL"/>
        </w:rPr>
        <w:t>która</w:t>
      </w:r>
      <w:r w:rsidR="00F34641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color w:val="000000"/>
          <w:sz w:val="24"/>
          <w:szCs w:val="24"/>
          <w:lang w:eastAsia="pl-PL"/>
        </w:rPr>
        <w:t>jest beneficjentem jednego z</w:t>
      </w:r>
      <w:r w:rsidR="00F34641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2D6D9A">
        <w:rPr>
          <w:rFonts w:eastAsia="Times New Roman" w:cs="Arial"/>
          <w:color w:val="000000"/>
          <w:sz w:val="24"/>
          <w:szCs w:val="24"/>
          <w:lang w:eastAsia="pl-PL"/>
        </w:rPr>
        <w:t>poniższych instrumentów wsparcia:</w:t>
      </w:r>
    </w:p>
    <w:p w:rsidR="00F03B0E" w:rsidRPr="002D6D9A" w:rsidRDefault="00F03B0E" w:rsidP="00924617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color w:val="000000"/>
          <w:sz w:val="24"/>
          <w:szCs w:val="24"/>
          <w:lang w:eastAsia="pl-PL"/>
        </w:rPr>
        <w:t xml:space="preserve">-  „Różnicowanie w kierunku działalności nierolniczej” objętego PROW 2007-2013, </w:t>
      </w:r>
    </w:p>
    <w:p w:rsidR="00F03B0E" w:rsidRPr="002D6D9A" w:rsidRDefault="00F03B0E" w:rsidP="009246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D6D9A">
        <w:rPr>
          <w:rFonts w:eastAsia="Times New Roman" w:cs="Arial"/>
          <w:color w:val="000000"/>
          <w:sz w:val="24"/>
          <w:szCs w:val="24"/>
          <w:lang w:eastAsia="pl-PL"/>
        </w:rPr>
        <w:t xml:space="preserve">- „Premie dla młodych rolników” objętych PROW 2014 - 2020 (poprzedni okres nie jest brany pod uwagę), </w:t>
      </w:r>
    </w:p>
    <w:p w:rsidR="00F03B0E" w:rsidRDefault="00F03B0E" w:rsidP="009246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Arial"/>
          <w:color w:val="000000"/>
          <w:sz w:val="24"/>
          <w:szCs w:val="24"/>
          <w:lang w:eastAsia="pl-PL"/>
        </w:rPr>
      </w:pPr>
      <w:r w:rsidRPr="002D6D9A">
        <w:rPr>
          <w:rFonts w:eastAsia="Times New Roman" w:cs="Arial"/>
          <w:color w:val="000000"/>
          <w:sz w:val="24"/>
          <w:szCs w:val="24"/>
          <w:lang w:eastAsia="pl-PL"/>
        </w:rPr>
        <w:t>- „Restrukturyzacj</w:t>
      </w:r>
      <w:r w:rsidR="00F34641">
        <w:rPr>
          <w:rFonts w:eastAsia="Times New Roman" w:cs="Arial"/>
          <w:color w:val="000000"/>
          <w:sz w:val="24"/>
          <w:szCs w:val="24"/>
          <w:lang w:eastAsia="pl-PL"/>
        </w:rPr>
        <w:t xml:space="preserve">a małych gospodarstw” objętych </w:t>
      </w:r>
      <w:r w:rsidRPr="002D6D9A">
        <w:rPr>
          <w:rFonts w:eastAsia="Times New Roman" w:cs="Arial"/>
          <w:color w:val="000000"/>
          <w:sz w:val="24"/>
          <w:szCs w:val="24"/>
          <w:lang w:eastAsia="pl-PL"/>
        </w:rPr>
        <w:t>PROW 2014-2020.</w:t>
      </w:r>
    </w:p>
    <w:p w:rsidR="00F86211" w:rsidRDefault="00F86211" w:rsidP="009246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37694" w:rsidRPr="00FB3577" w:rsidRDefault="00F86211" w:rsidP="000C29F6">
      <w:pPr>
        <w:pStyle w:val="Default"/>
        <w:spacing w:after="138"/>
        <w:ind w:firstLine="708"/>
        <w:jc w:val="both"/>
        <w:rPr>
          <w:rFonts w:asciiTheme="minorHAnsi" w:hAnsiTheme="minorHAnsi"/>
        </w:rPr>
      </w:pPr>
      <w:r w:rsidRPr="00337694">
        <w:rPr>
          <w:rFonts w:asciiTheme="minorHAnsi" w:eastAsia="Times New Roman" w:hAnsiTheme="minorHAnsi" w:cs="Arial"/>
          <w:lang w:eastAsia="pl-PL"/>
        </w:rPr>
        <w:t>W województwie podkarpackim realizowane były już podobne działania służące podniesieniu konkurencyjności i przedsiębiorczości gospodarstw. Działania były realizo</w:t>
      </w:r>
      <w:r w:rsidR="000C29F6">
        <w:rPr>
          <w:rFonts w:asciiTheme="minorHAnsi" w:eastAsia="Times New Roman" w:hAnsiTheme="minorHAnsi" w:cs="Arial"/>
          <w:lang w:eastAsia="pl-PL"/>
        </w:rPr>
        <w:t xml:space="preserve">wane </w:t>
      </w:r>
      <w:r w:rsidRPr="00337694">
        <w:rPr>
          <w:rFonts w:asciiTheme="minorHAnsi" w:eastAsia="Times New Roman" w:hAnsiTheme="minorHAnsi" w:cs="Arial"/>
          <w:lang w:eastAsia="pl-PL"/>
        </w:rPr>
        <w:t xml:space="preserve">w ramach </w:t>
      </w:r>
      <w:r w:rsidR="00B96AA1">
        <w:rPr>
          <w:rFonts w:asciiTheme="minorHAnsi" w:eastAsia="Times New Roman" w:hAnsiTheme="minorHAnsi" w:cs="Arial"/>
          <w:lang w:eastAsia="pl-PL"/>
        </w:rPr>
        <w:t xml:space="preserve">Programu Operacyjnego SAPARD, </w:t>
      </w:r>
      <w:r w:rsidRPr="00337694">
        <w:rPr>
          <w:rFonts w:asciiTheme="minorHAnsi" w:eastAsia="Times New Roman" w:hAnsiTheme="minorHAnsi" w:cs="Arial"/>
          <w:lang w:eastAsia="pl-PL"/>
        </w:rPr>
        <w:t xml:space="preserve">Sektorowego Programu Operacyjnego Rolnego na lata 2004 – 2006 oraz Programu Rozwoju Obszarów Wiejskich na lata 2007 – 2013. </w:t>
      </w:r>
      <w:r w:rsidR="00337694" w:rsidRPr="00337694">
        <w:rPr>
          <w:rFonts w:asciiTheme="minorHAnsi" w:eastAsia="Times New Roman" w:hAnsiTheme="minorHAnsi" w:cs="Arial"/>
          <w:lang w:eastAsia="pl-PL"/>
        </w:rPr>
        <w:t>Zaobserwowano iż, działania aktywizowały zawodowo członków rodzin rolniczych</w:t>
      </w:r>
      <w:r w:rsidR="00337694">
        <w:rPr>
          <w:rFonts w:asciiTheme="minorHAnsi" w:eastAsia="Times New Roman" w:hAnsiTheme="minorHAnsi" w:cs="Arial"/>
          <w:lang w:eastAsia="pl-PL"/>
        </w:rPr>
        <w:t xml:space="preserve"> a </w:t>
      </w:r>
      <w:r w:rsidR="00337694">
        <w:rPr>
          <w:rFonts w:asciiTheme="minorHAnsi" w:hAnsiTheme="minorHAnsi"/>
        </w:rPr>
        <w:t>b</w:t>
      </w:r>
      <w:r w:rsidR="00337694" w:rsidRPr="00337694">
        <w:rPr>
          <w:rFonts w:asciiTheme="minorHAnsi" w:hAnsiTheme="minorHAnsi"/>
        </w:rPr>
        <w:t xml:space="preserve">eneficjentom działania - </w:t>
      </w:r>
      <w:r w:rsidR="00337694">
        <w:rPr>
          <w:rFonts w:asciiTheme="minorHAnsi" w:hAnsiTheme="minorHAnsi"/>
        </w:rPr>
        <w:t xml:space="preserve">czynnym rolnikom </w:t>
      </w:r>
      <w:r w:rsidR="00337694">
        <w:rPr>
          <w:rFonts w:asciiTheme="minorHAnsi" w:hAnsiTheme="minorHAnsi"/>
        </w:rPr>
        <w:lastRenderedPageBreak/>
        <w:t>najłatwiej było</w:t>
      </w:r>
      <w:r w:rsidR="00337694" w:rsidRPr="00337694">
        <w:rPr>
          <w:rFonts w:asciiTheme="minorHAnsi" w:hAnsiTheme="minorHAnsi"/>
        </w:rPr>
        <w:t xml:space="preserve"> podjąć działalność dodatkową w dziedzinie, którą znają, stąd też popularność inwestowania w usługi rolnicze</w:t>
      </w:r>
      <w:r w:rsidR="00FB3577">
        <w:rPr>
          <w:rFonts w:asciiTheme="minorHAnsi" w:hAnsiTheme="minorHAnsi"/>
        </w:rPr>
        <w:t xml:space="preserve"> i dla ludności</w:t>
      </w:r>
      <w:r w:rsidR="00337694" w:rsidRPr="00337694">
        <w:rPr>
          <w:rFonts w:asciiTheme="minorHAnsi" w:hAnsiTheme="minorHAnsi"/>
        </w:rPr>
        <w:t>. Widać też wyraźnie, iż decydując o kierunku d</w:t>
      </w:r>
      <w:r w:rsidR="00337694">
        <w:rPr>
          <w:rFonts w:asciiTheme="minorHAnsi" w:hAnsiTheme="minorHAnsi"/>
        </w:rPr>
        <w:t>ziałalności beneficjenci kierowali</w:t>
      </w:r>
      <w:r w:rsidR="00337694" w:rsidRPr="00337694">
        <w:rPr>
          <w:rFonts w:asciiTheme="minorHAnsi" w:hAnsiTheme="minorHAnsi"/>
        </w:rPr>
        <w:t xml:space="preserve"> się tradycją regionu. Rolnicy podejmujący działalność w zakresie usług rolniczych jedno</w:t>
      </w:r>
      <w:r w:rsidR="00337694">
        <w:rPr>
          <w:rFonts w:asciiTheme="minorHAnsi" w:hAnsiTheme="minorHAnsi"/>
        </w:rPr>
        <w:t>cześnie doposażali</w:t>
      </w:r>
      <w:r w:rsidR="00B96AA1">
        <w:rPr>
          <w:rFonts w:asciiTheme="minorHAnsi" w:hAnsiTheme="minorHAnsi"/>
        </w:rPr>
        <w:t xml:space="preserve"> swoje gospodarstwo </w:t>
      </w:r>
      <w:r w:rsidR="00337694" w:rsidRPr="00337694">
        <w:rPr>
          <w:rFonts w:asciiTheme="minorHAnsi" w:hAnsiTheme="minorHAnsi"/>
        </w:rPr>
        <w:t xml:space="preserve">w </w:t>
      </w:r>
      <w:r w:rsidR="00337694">
        <w:rPr>
          <w:rFonts w:asciiTheme="minorHAnsi" w:hAnsiTheme="minorHAnsi"/>
        </w:rPr>
        <w:t>niezbędny sprzęt oraz poprawili</w:t>
      </w:r>
      <w:r w:rsidR="00337694" w:rsidRPr="00337694">
        <w:rPr>
          <w:rFonts w:asciiTheme="minorHAnsi" w:hAnsiTheme="minorHAnsi"/>
        </w:rPr>
        <w:t xml:space="preserve"> stopień wykorzystania maszyn już posiadanych. </w:t>
      </w:r>
      <w:r w:rsidR="00F5178A">
        <w:rPr>
          <w:rFonts w:asciiTheme="minorHAnsi" w:hAnsiTheme="minorHAnsi"/>
        </w:rPr>
        <w:t xml:space="preserve">Zainteresowanie programami było bardzo duże. W naszym województwie złożonych </w:t>
      </w:r>
      <w:r w:rsidR="00FB3577">
        <w:rPr>
          <w:rFonts w:asciiTheme="minorHAnsi" w:hAnsiTheme="minorHAnsi"/>
        </w:rPr>
        <w:t>zostało łącznie 2148</w:t>
      </w:r>
      <w:r w:rsidR="00B96AA1">
        <w:rPr>
          <w:rFonts w:asciiTheme="minorHAnsi" w:hAnsiTheme="minorHAnsi"/>
        </w:rPr>
        <w:t xml:space="preserve"> wniosków. Wypłacono ponad 74,1</w:t>
      </w:r>
      <w:r w:rsidR="00F5178A">
        <w:rPr>
          <w:rFonts w:asciiTheme="minorHAnsi" w:hAnsiTheme="minorHAnsi"/>
        </w:rPr>
        <w:t xml:space="preserve"> mln zł na </w:t>
      </w:r>
      <w:r w:rsidR="00576AFB">
        <w:rPr>
          <w:rFonts w:asciiTheme="minorHAnsi" w:hAnsiTheme="minorHAnsi"/>
        </w:rPr>
        <w:t>działalność nierolniczą lub związaną</w:t>
      </w:r>
      <w:r w:rsidR="00B96AA1">
        <w:rPr>
          <w:rFonts w:asciiTheme="minorHAnsi" w:hAnsiTheme="minorHAnsi"/>
        </w:rPr>
        <w:t xml:space="preserve"> z rolnictwem</w:t>
      </w:r>
      <w:r w:rsidR="00B96AA1" w:rsidRPr="00FB3577">
        <w:rPr>
          <w:rFonts w:asciiTheme="minorHAnsi" w:hAnsiTheme="minorHAnsi"/>
        </w:rPr>
        <w:t>. Pomoc udzielana była na realizację inwestycji związanych</w:t>
      </w:r>
      <w:r w:rsidR="00FB3577">
        <w:rPr>
          <w:rFonts w:asciiTheme="minorHAnsi" w:hAnsiTheme="minorHAnsi"/>
        </w:rPr>
        <w:t xml:space="preserve">             </w:t>
      </w:r>
      <w:r w:rsidR="00B96AA1" w:rsidRPr="00FB3577">
        <w:rPr>
          <w:rFonts w:asciiTheme="minorHAnsi" w:hAnsiTheme="minorHAnsi"/>
        </w:rPr>
        <w:t xml:space="preserve"> z podjęciem lub rozwojem działalności w zakresie:</w:t>
      </w:r>
    </w:p>
    <w:p w:rsidR="00F86211" w:rsidRPr="00B96AA1" w:rsidRDefault="00F86211" w:rsidP="00B9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287 – usł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ug</w:t>
      </w: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dla gospodarstw rolnych lub leśnictwa</w:t>
      </w:r>
    </w:p>
    <w:p w:rsidR="00B96AA1" w:rsidRPr="00B96AA1" w:rsidRDefault="00F86211" w:rsidP="00B96AA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309 - usł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ug</w:t>
      </w: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dla ludności</w:t>
      </w:r>
    </w:p>
    <w:p w:rsidR="00F86211" w:rsidRPr="00B96AA1" w:rsidRDefault="00F86211" w:rsidP="00B96AA1">
      <w:pPr>
        <w:spacing w:after="0" w:line="240" w:lineRule="auto"/>
        <w:rPr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25 – sprzedaż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y hurtowej</w:t>
      </w:r>
    </w:p>
    <w:p w:rsidR="00F86211" w:rsidRPr="00B96AA1" w:rsidRDefault="00F86211" w:rsidP="00B96AA1">
      <w:pPr>
        <w:spacing w:after="0" w:line="240" w:lineRule="auto"/>
        <w:rPr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19 – sprzedaż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y detalicznej</w:t>
      </w:r>
    </w:p>
    <w:p w:rsidR="00F86211" w:rsidRPr="00B96AA1" w:rsidRDefault="00F86211" w:rsidP="00B96AA1">
      <w:pPr>
        <w:spacing w:after="0" w:line="240" w:lineRule="auto"/>
        <w:rPr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37 – rzemiosł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a</w:t>
      </w: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lub rę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kodzielnictwa</w:t>
      </w:r>
    </w:p>
    <w:p w:rsidR="00F86211" w:rsidRPr="00B96AA1" w:rsidRDefault="00F86211" w:rsidP="00B96AA1">
      <w:pPr>
        <w:spacing w:after="0" w:line="240" w:lineRule="auto"/>
        <w:rPr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90 –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robót</w:t>
      </w: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 i usł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ug budowlanych</w:t>
      </w: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lub insta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lacyjnych</w:t>
      </w:r>
    </w:p>
    <w:p w:rsidR="00F86211" w:rsidRPr="00B96AA1" w:rsidRDefault="00F86211" w:rsidP="00B96AA1">
      <w:pPr>
        <w:spacing w:after="0" w:line="240" w:lineRule="auto"/>
        <w:rPr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295 – usł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ug</w:t>
      </w: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turystyczn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ych</w:t>
      </w: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, zwią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zanych ze sportem, agroturystyką</w:t>
      </w:r>
    </w:p>
    <w:p w:rsidR="00F86211" w:rsidRPr="00B96AA1" w:rsidRDefault="00F86211" w:rsidP="00B96AA1">
      <w:pPr>
        <w:spacing w:after="0" w:line="240" w:lineRule="auto"/>
        <w:rPr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15 – usł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ug transportowych</w:t>
      </w:r>
    </w:p>
    <w:p w:rsidR="00F86211" w:rsidRPr="00B96AA1" w:rsidRDefault="00F86211" w:rsidP="00B96AA1">
      <w:pPr>
        <w:spacing w:after="0" w:line="240" w:lineRule="auto"/>
        <w:rPr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9 – usł</w:t>
      </w:r>
      <w:r w:rsidR="00B96AA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ug komunalnych</w:t>
      </w:r>
    </w:p>
    <w:p w:rsidR="00F86211" w:rsidRPr="00B96AA1" w:rsidRDefault="00B96AA1" w:rsidP="00B96AA1">
      <w:pPr>
        <w:spacing w:after="0" w:line="240" w:lineRule="auto"/>
        <w:rPr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6</w:t>
      </w:r>
      <w:r w:rsidR="00F8621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– przetwó</w:t>
      </w: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rstwa</w:t>
      </w:r>
      <w:r w:rsidR="00F8621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produktów rolnych i leśnych</w:t>
      </w:r>
    </w:p>
    <w:p w:rsidR="00F86211" w:rsidRDefault="00B96AA1" w:rsidP="00B96AA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12</w:t>
      </w:r>
      <w:r w:rsidR="00F86211" w:rsidRPr="00B96AA1">
        <w:rPr>
          <w:rFonts w:eastAsiaTheme="minorEastAsia" w:hAnsi="Calibri"/>
          <w:color w:val="000000" w:themeColor="text1"/>
          <w:kern w:val="24"/>
          <w:sz w:val="24"/>
          <w:szCs w:val="24"/>
        </w:rPr>
        <w:t>– wytwarzanie produktów energetycznych z biomasy</w:t>
      </w:r>
    </w:p>
    <w:p w:rsidR="00FB3577" w:rsidRDefault="00FB3577" w:rsidP="00B96AA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:rsidR="00700ECC" w:rsidRPr="00700ECC" w:rsidRDefault="00700ECC" w:rsidP="00700ECC">
      <w:pPr>
        <w:spacing w:after="0" w:line="26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00ECC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pl-PL"/>
        </w:rPr>
        <w:t>Szczegółowe informacje na temat operacji typu "Premie na rozpoczę</w:t>
      </w:r>
      <w:r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pl-PL"/>
        </w:rPr>
        <w:t xml:space="preserve">cie działalności pozarolniczej” </w:t>
      </w:r>
      <w:r w:rsidRPr="00700ECC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pl-PL"/>
        </w:rPr>
        <w:t>w ramach poddziałania "Pomoc na rozpoczęcie pozarolniczej działalności gospodarczej na obszarach wiejskich" objętego PROW na lata 2014-2020 udzielane są w Podkarpackim Oddziale Regionalnym ARiMR (17) 875 60 00 i pod numerem bezpłatnej infolinii 800 38 00 84</w:t>
      </w:r>
      <w:r w:rsidRPr="00700ECC">
        <w:rPr>
          <w:rFonts w:ascii="Calibri" w:eastAsiaTheme="minorEastAsia" w:hAnsi="Calibri"/>
          <w:color w:val="000000" w:themeColor="text1"/>
          <w:kern w:val="24"/>
          <w:sz w:val="18"/>
          <w:szCs w:val="18"/>
          <w:lang w:eastAsia="pl-PL"/>
        </w:rPr>
        <w:t xml:space="preserve">. </w:t>
      </w:r>
    </w:p>
    <w:p w:rsidR="00FB3577" w:rsidRDefault="00FB3577" w:rsidP="00B96AA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:rsidR="00B96AA1" w:rsidRDefault="00B96AA1" w:rsidP="00B96AA1">
      <w:pPr>
        <w:spacing w:after="0" w:line="240" w:lineRule="auto"/>
        <w:rPr>
          <w:sz w:val="24"/>
          <w:szCs w:val="24"/>
        </w:rPr>
      </w:pPr>
    </w:p>
    <w:p w:rsidR="00F86211" w:rsidRDefault="00F86211" w:rsidP="00B96AA1">
      <w:pPr>
        <w:spacing w:after="0" w:line="240" w:lineRule="auto"/>
        <w:jc w:val="both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:rsidR="00FB3577" w:rsidRPr="00FB3577" w:rsidRDefault="00FB3577" w:rsidP="00FB3577">
      <w:pPr>
        <w:spacing w:after="0" w:line="240" w:lineRule="auto"/>
        <w:ind w:left="2124" w:firstLine="708"/>
        <w:jc w:val="center"/>
        <w:rPr>
          <w:rFonts w:eastAsiaTheme="minorEastAsia" w:hAnsi="Calibri"/>
          <w:b/>
          <w:kern w:val="24"/>
          <w:sz w:val="24"/>
          <w:szCs w:val="24"/>
        </w:rPr>
      </w:pPr>
      <w:r w:rsidRPr="00FB3577">
        <w:rPr>
          <w:rFonts w:eastAsiaTheme="minorEastAsia" w:hAnsi="Calibri"/>
          <w:b/>
          <w:kern w:val="24"/>
          <w:sz w:val="24"/>
          <w:szCs w:val="24"/>
        </w:rPr>
        <w:t>Teresa Pamuła</w:t>
      </w:r>
    </w:p>
    <w:p w:rsidR="00FB3577" w:rsidRPr="00FB3577" w:rsidRDefault="00FB3577" w:rsidP="00FB35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Theme="minorEastAsia" w:hAnsi="Calibri"/>
          <w:b/>
          <w:kern w:val="24"/>
          <w:sz w:val="24"/>
          <w:szCs w:val="24"/>
        </w:rPr>
        <w:t xml:space="preserve">                                                      </w:t>
      </w:r>
      <w:r w:rsidRPr="00FB3577">
        <w:rPr>
          <w:rFonts w:eastAsiaTheme="minorEastAsia" w:hAnsi="Calibri"/>
          <w:b/>
          <w:kern w:val="24"/>
          <w:sz w:val="24"/>
          <w:szCs w:val="24"/>
        </w:rPr>
        <w:t>Dyrektor POR ARiMR</w:t>
      </w:r>
    </w:p>
    <w:sectPr w:rsidR="00FB3577" w:rsidRPr="00FB3577" w:rsidSect="00F86211">
      <w:pgSz w:w="11906" w:h="16838"/>
      <w:pgMar w:top="709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art64A0"/>
      </v:shape>
    </w:pict>
  </w:numPicBullet>
  <w:abstractNum w:abstractNumId="0" w15:restartNumberingAfterBreak="0">
    <w:nsid w:val="00585749"/>
    <w:multiLevelType w:val="hybridMultilevel"/>
    <w:tmpl w:val="9F5060B8"/>
    <w:lvl w:ilvl="0" w:tplc="FF7E4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AE7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8E3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8EA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4A2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A6AB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D8FC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4C3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CE1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A47835"/>
    <w:multiLevelType w:val="hybridMultilevel"/>
    <w:tmpl w:val="B2D055D8"/>
    <w:lvl w:ilvl="0" w:tplc="C35C39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8DC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C38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06E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2BE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024B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E49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A6A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428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0E5E52"/>
    <w:multiLevelType w:val="hybridMultilevel"/>
    <w:tmpl w:val="70D8AF9E"/>
    <w:lvl w:ilvl="0" w:tplc="AEDCC440">
      <w:start w:val="12"/>
      <w:numFmt w:val="decimal"/>
      <w:lvlText w:val="%1"/>
      <w:lvlJc w:val="left"/>
      <w:pPr>
        <w:ind w:left="720" w:hanging="360"/>
      </w:pPr>
      <w:rPr>
        <w:rFonts w:eastAsiaTheme="minorEastAsia" w:hAnsi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FC7"/>
    <w:multiLevelType w:val="hybridMultilevel"/>
    <w:tmpl w:val="C65E8D7E"/>
    <w:lvl w:ilvl="0" w:tplc="ADF8A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0C6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A83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A20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429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427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345E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65D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AEA6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436B18"/>
    <w:multiLevelType w:val="hybridMultilevel"/>
    <w:tmpl w:val="94CAAE9C"/>
    <w:lvl w:ilvl="0" w:tplc="1E805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4D8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8F6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06F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C18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888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CB7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6FA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A38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D23FFD"/>
    <w:multiLevelType w:val="hybridMultilevel"/>
    <w:tmpl w:val="1A0C9CB6"/>
    <w:lvl w:ilvl="0" w:tplc="5EFA1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8B7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A0F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58C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47B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6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8BA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870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ECFA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9B0C5D"/>
    <w:multiLevelType w:val="hybridMultilevel"/>
    <w:tmpl w:val="06B21700"/>
    <w:lvl w:ilvl="0" w:tplc="A8B6B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C40E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8B6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A7F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A2D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ED2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E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892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EAF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583E92"/>
    <w:multiLevelType w:val="hybridMultilevel"/>
    <w:tmpl w:val="6E3A29A6"/>
    <w:lvl w:ilvl="0" w:tplc="0D360C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E5E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668B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CD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2A5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C7B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D21D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017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E2D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D86B1F"/>
    <w:multiLevelType w:val="hybridMultilevel"/>
    <w:tmpl w:val="A14EDD2E"/>
    <w:lvl w:ilvl="0" w:tplc="DCD67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401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661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8A9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C3A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281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142D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EAC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C43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84A1383"/>
    <w:multiLevelType w:val="hybridMultilevel"/>
    <w:tmpl w:val="5AFCD1E6"/>
    <w:lvl w:ilvl="0" w:tplc="E102CA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8A5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4CE7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A52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078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4E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C4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A44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CB5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4F45D35"/>
    <w:multiLevelType w:val="hybridMultilevel"/>
    <w:tmpl w:val="F81CD282"/>
    <w:lvl w:ilvl="0" w:tplc="49268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8002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F44D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4C3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E52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825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CA8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431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EE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24C3D42"/>
    <w:multiLevelType w:val="hybridMultilevel"/>
    <w:tmpl w:val="B34E6890"/>
    <w:lvl w:ilvl="0" w:tplc="B6F6A190">
      <w:start w:val="6"/>
      <w:numFmt w:val="decimal"/>
      <w:lvlText w:val="%1"/>
      <w:lvlJc w:val="left"/>
      <w:pPr>
        <w:ind w:left="720" w:hanging="360"/>
      </w:pPr>
      <w:rPr>
        <w:rFonts w:eastAsiaTheme="minorEastAsia" w:hAnsi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037CA"/>
    <w:multiLevelType w:val="hybridMultilevel"/>
    <w:tmpl w:val="D8722E48"/>
    <w:lvl w:ilvl="0" w:tplc="D3A63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CF3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EF4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C3A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C36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E2DF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AC6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042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EFE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2EF1A00"/>
    <w:multiLevelType w:val="hybridMultilevel"/>
    <w:tmpl w:val="3332669C"/>
    <w:lvl w:ilvl="0" w:tplc="DD9AE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061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46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882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21C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866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EB9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B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45D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2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57"/>
    <w:rsid w:val="000C29F6"/>
    <w:rsid w:val="00200029"/>
    <w:rsid w:val="002624F2"/>
    <w:rsid w:val="00322719"/>
    <w:rsid w:val="00337694"/>
    <w:rsid w:val="00576AFB"/>
    <w:rsid w:val="00642502"/>
    <w:rsid w:val="00700ECC"/>
    <w:rsid w:val="00924617"/>
    <w:rsid w:val="00B96AA1"/>
    <w:rsid w:val="00CC4770"/>
    <w:rsid w:val="00DB1D64"/>
    <w:rsid w:val="00E25557"/>
    <w:rsid w:val="00F03B0E"/>
    <w:rsid w:val="00F34641"/>
    <w:rsid w:val="00F5178A"/>
    <w:rsid w:val="00F86211"/>
    <w:rsid w:val="00F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5644E-31BF-4103-A970-4CDC72E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B0E"/>
  </w:style>
  <w:style w:type="paragraph" w:styleId="Nagwek1">
    <w:name w:val="heading 1"/>
    <w:basedOn w:val="Normalny"/>
    <w:next w:val="Normalny"/>
    <w:link w:val="Nagwek1Znak"/>
    <w:qFormat/>
    <w:rsid w:val="009246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61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246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9246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6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1D6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Kulaga Izabela</dc:creator>
  <cp:keywords/>
  <dc:description/>
  <cp:lastModifiedBy>Kozik Grzegorz</cp:lastModifiedBy>
  <cp:revision>3</cp:revision>
  <cp:lastPrinted>2017-02-14T12:43:00Z</cp:lastPrinted>
  <dcterms:created xsi:type="dcterms:W3CDTF">2017-02-15T16:31:00Z</dcterms:created>
  <dcterms:modified xsi:type="dcterms:W3CDTF">2017-02-15T16:32:00Z</dcterms:modified>
</cp:coreProperties>
</file>